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595B" w:rsidRPr="005C3008" w:rsidRDefault="005C3008" w:rsidP="00400EBA">
      <w:pPr>
        <w:tabs>
          <w:tab w:val="left" w:pos="1701"/>
        </w:tabs>
        <w:jc w:val="center"/>
        <w:rPr>
          <w:b/>
          <w:sz w:val="28"/>
          <w:szCs w:val="28"/>
        </w:rPr>
      </w:pPr>
      <w:r w:rsidRPr="005C3008">
        <w:rPr>
          <w:b/>
          <w:sz w:val="28"/>
          <w:szCs w:val="28"/>
        </w:rPr>
        <w:t xml:space="preserve">Ответы на вопросы, поступившие в ходе проведения Публичного обсуждения </w:t>
      </w:r>
      <w:r w:rsidRPr="005C3008">
        <w:rPr>
          <w:b/>
          <w:sz w:val="28"/>
          <w:szCs w:val="28"/>
        </w:rPr>
        <w:br/>
        <w:t>МТУ Ростехнадзора 31 мая 2019 г.</w:t>
      </w:r>
    </w:p>
    <w:p w:rsidR="005C3008" w:rsidRPr="005C3008" w:rsidRDefault="005C3008" w:rsidP="00400EBA">
      <w:pPr>
        <w:tabs>
          <w:tab w:val="left" w:pos="1701"/>
        </w:tabs>
        <w:jc w:val="center"/>
        <w:rPr>
          <w:b/>
          <w:sz w:val="28"/>
          <w:szCs w:val="28"/>
        </w:rPr>
      </w:pPr>
    </w:p>
    <w:p w:rsidR="005C3008" w:rsidRPr="005C3008" w:rsidRDefault="005C3008" w:rsidP="00400EBA">
      <w:pPr>
        <w:tabs>
          <w:tab w:val="left" w:pos="1701"/>
        </w:tabs>
        <w:jc w:val="center"/>
        <w:rPr>
          <w:b/>
          <w:sz w:val="28"/>
          <w:szCs w:val="28"/>
        </w:rPr>
      </w:pPr>
    </w:p>
    <w:p w:rsidR="00BB595B" w:rsidRPr="005C3008" w:rsidRDefault="00BB595B" w:rsidP="00BB595B">
      <w:pPr>
        <w:tabs>
          <w:tab w:val="left" w:pos="1701"/>
        </w:tabs>
        <w:jc w:val="both"/>
        <w:rPr>
          <w:sz w:val="28"/>
          <w:szCs w:val="28"/>
        </w:rPr>
      </w:pPr>
    </w:p>
    <w:p w:rsidR="00BB595B" w:rsidRPr="005C3008" w:rsidRDefault="00BB595B" w:rsidP="00422EC2">
      <w:pPr>
        <w:tabs>
          <w:tab w:val="left" w:pos="1701"/>
        </w:tabs>
        <w:spacing w:after="120"/>
        <w:ind w:firstLine="284"/>
        <w:jc w:val="both"/>
        <w:rPr>
          <w:b/>
          <w:i/>
          <w:sz w:val="28"/>
          <w:szCs w:val="28"/>
        </w:rPr>
      </w:pPr>
      <w:r w:rsidRPr="005C3008">
        <w:rPr>
          <w:b/>
          <w:i/>
          <w:sz w:val="28"/>
          <w:szCs w:val="28"/>
        </w:rPr>
        <w:t>1. Почему на нарушения, для устранения которых по объективным причинам требуется полгода и более, не выдается срок устранения более 3 месяцев</w:t>
      </w:r>
      <w:r w:rsidR="00F07A89" w:rsidRPr="005C3008">
        <w:rPr>
          <w:b/>
          <w:i/>
          <w:sz w:val="28"/>
          <w:szCs w:val="28"/>
        </w:rPr>
        <w:t>?</w:t>
      </w:r>
    </w:p>
    <w:p w:rsidR="00C96F74" w:rsidRPr="005C3008" w:rsidRDefault="00C96F74" w:rsidP="00C96F74">
      <w:pPr>
        <w:tabs>
          <w:tab w:val="left" w:pos="1701"/>
        </w:tabs>
        <w:ind w:firstLine="567"/>
        <w:jc w:val="both"/>
        <w:rPr>
          <w:b/>
          <w:sz w:val="28"/>
          <w:szCs w:val="28"/>
          <w:u w:val="single"/>
        </w:rPr>
      </w:pPr>
      <w:r w:rsidRPr="005C3008">
        <w:rPr>
          <w:b/>
          <w:sz w:val="28"/>
          <w:szCs w:val="28"/>
          <w:u w:val="single"/>
        </w:rPr>
        <w:t>ответ:</w:t>
      </w:r>
    </w:p>
    <w:p w:rsidR="00C96F74" w:rsidRPr="005C3008" w:rsidRDefault="00867CF3" w:rsidP="00422EC2">
      <w:pPr>
        <w:tabs>
          <w:tab w:val="left" w:pos="1701"/>
        </w:tabs>
        <w:spacing w:after="120"/>
        <w:ind w:firstLine="284"/>
        <w:jc w:val="both"/>
        <w:rPr>
          <w:sz w:val="28"/>
          <w:szCs w:val="28"/>
        </w:rPr>
      </w:pPr>
      <w:r w:rsidRPr="005C3008">
        <w:rPr>
          <w:sz w:val="28"/>
          <w:szCs w:val="28"/>
        </w:rPr>
        <w:t>В соответствии с пунктом 67 Административного регламента, утвержденного приказом Ростехнадзора от 12.02.2016 № 48</w:t>
      </w:r>
      <w:r w:rsidR="008F3B11" w:rsidRPr="005C3008">
        <w:rPr>
          <w:sz w:val="28"/>
          <w:szCs w:val="28"/>
        </w:rPr>
        <w:t xml:space="preserve"> (далее – Регламент)</w:t>
      </w:r>
      <w:r w:rsidRPr="005C3008">
        <w:rPr>
          <w:sz w:val="28"/>
          <w:szCs w:val="28"/>
        </w:rPr>
        <w:t xml:space="preserve"> сроки выполнения предписания устанавливаются исходя из характера выявленного нарушения, степени его влияния на обеспечение промышленной безопасности, а также минимально необходимого времени для устранения выявленных нарушений. Таким образом, определение срока устранения нарушения обеспечивается комплексной оценкой всех </w:t>
      </w:r>
      <w:r w:rsidR="007D76C6" w:rsidRPr="005C3008">
        <w:rPr>
          <w:sz w:val="28"/>
          <w:szCs w:val="28"/>
        </w:rPr>
        <w:t xml:space="preserve">вышеуказанных </w:t>
      </w:r>
      <w:r w:rsidRPr="005C3008">
        <w:rPr>
          <w:sz w:val="28"/>
          <w:szCs w:val="28"/>
        </w:rPr>
        <w:t xml:space="preserve">составляющих и </w:t>
      </w:r>
      <w:r w:rsidR="007D76C6" w:rsidRPr="005C3008">
        <w:rPr>
          <w:sz w:val="28"/>
          <w:szCs w:val="28"/>
        </w:rPr>
        <w:t xml:space="preserve">оценкой рисков на объекте в период устранения нарушения. Финансовая ситуация предприятия и процедурные вопросы, установленные в ЛНД организации, не являются приоритетными над обеспечением уровня безопасности на ОПО. Более того, практика определяет необходимость обеспечения контроля за динамикой устранения нарушений и за достаточностью и выполнением компенсирующих мероприятий. Вместе с тем, при наличии объективных причин для продления сроков устранения отдельных пунктов предписания юридическое лицо в соответствии с пунктом </w:t>
      </w:r>
      <w:r w:rsidR="008F3B11" w:rsidRPr="005C3008">
        <w:rPr>
          <w:sz w:val="28"/>
          <w:szCs w:val="28"/>
        </w:rPr>
        <w:t>84 Регламента вправе направить аргументированное ходатайство о продлении срока исполнения предписания.</w:t>
      </w:r>
    </w:p>
    <w:p w:rsidR="00F07A89" w:rsidRPr="005C3008" w:rsidRDefault="00F07A89" w:rsidP="00422EC2">
      <w:pPr>
        <w:tabs>
          <w:tab w:val="left" w:pos="1701"/>
        </w:tabs>
        <w:spacing w:after="120"/>
        <w:ind w:firstLine="284"/>
        <w:jc w:val="both"/>
        <w:rPr>
          <w:b/>
          <w:i/>
          <w:sz w:val="28"/>
          <w:szCs w:val="28"/>
        </w:rPr>
      </w:pPr>
      <w:r w:rsidRPr="005C3008">
        <w:rPr>
          <w:b/>
          <w:i/>
          <w:sz w:val="28"/>
          <w:szCs w:val="28"/>
        </w:rPr>
        <w:t>2. Что является обязательным условием для положительного решения по ходатайству? Что необходимо приложить в качестве подтверждающих документов? При условии, что выбор поставщика может затянуться?</w:t>
      </w:r>
    </w:p>
    <w:p w:rsidR="00103A8A" w:rsidRPr="005C3008" w:rsidRDefault="002903F0" w:rsidP="00103A8A">
      <w:pPr>
        <w:tabs>
          <w:tab w:val="left" w:pos="1701"/>
        </w:tabs>
        <w:ind w:firstLine="567"/>
        <w:jc w:val="both"/>
        <w:rPr>
          <w:b/>
          <w:sz w:val="28"/>
          <w:szCs w:val="28"/>
          <w:u w:val="single"/>
        </w:rPr>
      </w:pPr>
      <w:r w:rsidRPr="005C3008">
        <w:rPr>
          <w:b/>
          <w:sz w:val="28"/>
          <w:szCs w:val="28"/>
          <w:u w:val="single"/>
        </w:rPr>
        <w:t>ответ</w:t>
      </w:r>
      <w:r w:rsidR="00103A8A" w:rsidRPr="005C3008">
        <w:rPr>
          <w:b/>
          <w:sz w:val="28"/>
          <w:szCs w:val="28"/>
          <w:u w:val="single"/>
        </w:rPr>
        <w:t>:</w:t>
      </w:r>
    </w:p>
    <w:p w:rsidR="006F1573" w:rsidRPr="005C3008" w:rsidRDefault="009A6BD9" w:rsidP="00103A8A">
      <w:pPr>
        <w:tabs>
          <w:tab w:val="left" w:pos="1701"/>
        </w:tabs>
        <w:ind w:firstLine="567"/>
        <w:jc w:val="both"/>
        <w:rPr>
          <w:sz w:val="28"/>
          <w:szCs w:val="28"/>
        </w:rPr>
      </w:pPr>
      <w:r w:rsidRPr="005C3008">
        <w:rPr>
          <w:sz w:val="28"/>
          <w:szCs w:val="28"/>
        </w:rPr>
        <w:t>В соответствии с</w:t>
      </w:r>
      <w:r w:rsidR="008F3B11" w:rsidRPr="005C3008">
        <w:rPr>
          <w:sz w:val="28"/>
          <w:szCs w:val="28"/>
        </w:rPr>
        <w:t xml:space="preserve"> пунктом 84</w:t>
      </w:r>
      <w:r w:rsidRPr="005C3008">
        <w:rPr>
          <w:sz w:val="28"/>
          <w:szCs w:val="28"/>
        </w:rPr>
        <w:t xml:space="preserve"> </w:t>
      </w:r>
      <w:r w:rsidR="008F3B11" w:rsidRPr="005C3008">
        <w:rPr>
          <w:sz w:val="28"/>
          <w:szCs w:val="28"/>
        </w:rPr>
        <w:t>Регламента:</w:t>
      </w:r>
    </w:p>
    <w:p w:rsidR="009A6BD9" w:rsidRPr="005C3008" w:rsidRDefault="006F1573" w:rsidP="00103A8A">
      <w:pPr>
        <w:tabs>
          <w:tab w:val="left" w:pos="1701"/>
        </w:tabs>
        <w:ind w:firstLine="567"/>
        <w:jc w:val="both"/>
        <w:rPr>
          <w:sz w:val="28"/>
          <w:szCs w:val="28"/>
        </w:rPr>
      </w:pPr>
      <w:r w:rsidRPr="005C3008">
        <w:rPr>
          <w:sz w:val="28"/>
          <w:szCs w:val="28"/>
        </w:rPr>
        <w:t xml:space="preserve">- ходатайство </w:t>
      </w:r>
      <w:r w:rsidR="008F3B11" w:rsidRPr="005C3008">
        <w:rPr>
          <w:sz w:val="28"/>
          <w:szCs w:val="28"/>
        </w:rPr>
        <w:t xml:space="preserve">должно быть направлено в </w:t>
      </w:r>
      <w:proofErr w:type="spellStart"/>
      <w:r w:rsidR="008F3B11" w:rsidRPr="005C3008">
        <w:rPr>
          <w:sz w:val="28"/>
          <w:szCs w:val="28"/>
        </w:rPr>
        <w:t>Ростехнадзор</w:t>
      </w:r>
      <w:proofErr w:type="spellEnd"/>
      <w:r w:rsidR="008F3B11" w:rsidRPr="005C3008">
        <w:rPr>
          <w:sz w:val="28"/>
          <w:szCs w:val="28"/>
        </w:rPr>
        <w:t xml:space="preserve"> </w:t>
      </w:r>
      <w:r w:rsidRPr="005C3008">
        <w:rPr>
          <w:sz w:val="28"/>
          <w:szCs w:val="28"/>
        </w:rPr>
        <w:t>не позднее 10 рабочих дней до указанного в предписании срока устранения нарушения;</w:t>
      </w:r>
    </w:p>
    <w:p w:rsidR="006F1573" w:rsidRPr="005C3008" w:rsidRDefault="006F1573" w:rsidP="00103A8A">
      <w:pPr>
        <w:tabs>
          <w:tab w:val="left" w:pos="1701"/>
        </w:tabs>
        <w:ind w:firstLine="567"/>
        <w:jc w:val="both"/>
        <w:rPr>
          <w:sz w:val="28"/>
          <w:szCs w:val="28"/>
        </w:rPr>
      </w:pPr>
      <w:r w:rsidRPr="005C3008">
        <w:rPr>
          <w:sz w:val="28"/>
          <w:szCs w:val="28"/>
        </w:rPr>
        <w:t xml:space="preserve">- </w:t>
      </w:r>
      <w:r w:rsidR="008F3B11" w:rsidRPr="005C3008">
        <w:rPr>
          <w:sz w:val="28"/>
          <w:szCs w:val="28"/>
        </w:rPr>
        <w:t xml:space="preserve">к ходатайству должны быть приложены </w:t>
      </w:r>
      <w:r w:rsidRPr="005C3008">
        <w:rPr>
          <w:sz w:val="28"/>
          <w:szCs w:val="28"/>
        </w:rPr>
        <w:t>документы,</w:t>
      </w:r>
      <w:r w:rsidR="008F3B11" w:rsidRPr="005C3008">
        <w:rPr>
          <w:sz w:val="28"/>
          <w:szCs w:val="28"/>
        </w:rPr>
        <w:t xml:space="preserve"> обосновывающие продление срока, </w:t>
      </w:r>
      <w:r w:rsidRPr="005C3008">
        <w:rPr>
          <w:sz w:val="28"/>
          <w:szCs w:val="28"/>
        </w:rPr>
        <w:t>материалы о ходе устранения нарушения к м</w:t>
      </w:r>
      <w:r w:rsidR="008F3B11" w:rsidRPr="005C3008">
        <w:rPr>
          <w:sz w:val="28"/>
          <w:szCs w:val="28"/>
        </w:rPr>
        <w:t xml:space="preserve">оменту направления ходатайства </w:t>
      </w:r>
      <w:proofErr w:type="gramStart"/>
      <w:r w:rsidR="008F3B11" w:rsidRPr="005C3008">
        <w:rPr>
          <w:sz w:val="28"/>
          <w:szCs w:val="28"/>
        </w:rPr>
        <w:t xml:space="preserve">и </w:t>
      </w:r>
      <w:r w:rsidRPr="005C3008">
        <w:rPr>
          <w:sz w:val="28"/>
          <w:szCs w:val="28"/>
        </w:rPr>
        <w:t xml:space="preserve"> материалы</w:t>
      </w:r>
      <w:proofErr w:type="gramEnd"/>
      <w:r w:rsidRPr="005C3008">
        <w:rPr>
          <w:sz w:val="28"/>
          <w:szCs w:val="28"/>
        </w:rPr>
        <w:t>, подтверждающие принятие предприятием организационно-технических мероприятий, обеспечивающих безопасное ведение работ на опасном производственном объекте до устранения нарушений, указанных в предписании.</w:t>
      </w:r>
    </w:p>
    <w:p w:rsidR="00F07A89" w:rsidRPr="005C3008" w:rsidRDefault="00F07A89" w:rsidP="00BB595B">
      <w:pPr>
        <w:tabs>
          <w:tab w:val="left" w:pos="1701"/>
        </w:tabs>
        <w:jc w:val="both"/>
        <w:rPr>
          <w:sz w:val="28"/>
          <w:szCs w:val="28"/>
        </w:rPr>
      </w:pPr>
    </w:p>
    <w:p w:rsidR="00C96F74" w:rsidRPr="005C3008" w:rsidRDefault="00C96F74" w:rsidP="00BB595B">
      <w:pPr>
        <w:tabs>
          <w:tab w:val="left" w:pos="1701"/>
        </w:tabs>
        <w:jc w:val="both"/>
        <w:rPr>
          <w:b/>
          <w:i/>
          <w:sz w:val="28"/>
          <w:szCs w:val="28"/>
        </w:rPr>
      </w:pPr>
    </w:p>
    <w:p w:rsidR="00C25B59" w:rsidRPr="005C3008" w:rsidRDefault="006A7689" w:rsidP="00B77986">
      <w:pPr>
        <w:tabs>
          <w:tab w:val="left" w:pos="1701"/>
        </w:tabs>
        <w:ind w:firstLine="284"/>
        <w:jc w:val="both"/>
        <w:rPr>
          <w:b/>
          <w:i/>
          <w:sz w:val="28"/>
          <w:szCs w:val="28"/>
        </w:rPr>
      </w:pPr>
      <w:r w:rsidRPr="005C3008">
        <w:rPr>
          <w:b/>
          <w:i/>
          <w:sz w:val="28"/>
          <w:szCs w:val="28"/>
        </w:rPr>
        <w:t>3</w:t>
      </w:r>
      <w:r w:rsidR="00C25B59" w:rsidRPr="005C3008">
        <w:rPr>
          <w:b/>
          <w:i/>
          <w:sz w:val="28"/>
          <w:szCs w:val="28"/>
        </w:rPr>
        <w:t>. В рамках осуществления постоянного контроля за организациями, эксплуатирующими опасных прои</w:t>
      </w:r>
      <w:r w:rsidR="00AF60D2" w:rsidRPr="005C3008">
        <w:rPr>
          <w:b/>
          <w:i/>
          <w:sz w:val="28"/>
          <w:szCs w:val="28"/>
        </w:rPr>
        <w:t xml:space="preserve">зводственные объекты </w:t>
      </w:r>
      <w:r w:rsidR="00AF60D2" w:rsidRPr="005C3008">
        <w:rPr>
          <w:b/>
          <w:i/>
          <w:sz w:val="28"/>
          <w:szCs w:val="28"/>
          <w:lang w:val="en-US"/>
        </w:rPr>
        <w:t>I</w:t>
      </w:r>
      <w:r w:rsidR="00AF60D2" w:rsidRPr="005C3008">
        <w:rPr>
          <w:b/>
          <w:i/>
          <w:sz w:val="28"/>
          <w:szCs w:val="28"/>
        </w:rPr>
        <w:t xml:space="preserve"> и </w:t>
      </w:r>
      <w:r w:rsidR="00AF60D2" w:rsidRPr="005C3008">
        <w:rPr>
          <w:b/>
          <w:i/>
          <w:sz w:val="28"/>
          <w:szCs w:val="28"/>
          <w:lang w:val="en-US"/>
        </w:rPr>
        <w:t>II</w:t>
      </w:r>
      <w:r w:rsidR="00AF60D2" w:rsidRPr="005C3008">
        <w:rPr>
          <w:b/>
          <w:i/>
          <w:sz w:val="28"/>
          <w:szCs w:val="28"/>
        </w:rPr>
        <w:t xml:space="preserve"> классов опасностей, инспекторы Ростехнадзора ра</w:t>
      </w:r>
      <w:r w:rsidR="00C83DC0" w:rsidRPr="005C3008">
        <w:rPr>
          <w:b/>
          <w:i/>
          <w:sz w:val="28"/>
          <w:szCs w:val="28"/>
        </w:rPr>
        <w:t>ссматривают заключения экспертиз</w:t>
      </w:r>
      <w:r w:rsidR="00AF60D2" w:rsidRPr="005C3008">
        <w:rPr>
          <w:b/>
          <w:i/>
          <w:sz w:val="28"/>
          <w:szCs w:val="28"/>
        </w:rPr>
        <w:t>ы</w:t>
      </w:r>
      <w:r w:rsidR="00C83DC0" w:rsidRPr="005C3008">
        <w:rPr>
          <w:b/>
          <w:i/>
          <w:sz w:val="28"/>
          <w:szCs w:val="28"/>
        </w:rPr>
        <w:t xml:space="preserve"> промышленной безопасности (ЗЭПБ).</w:t>
      </w:r>
    </w:p>
    <w:p w:rsidR="00C83DC0" w:rsidRPr="005C3008" w:rsidRDefault="00C83DC0" w:rsidP="00B77986">
      <w:pPr>
        <w:tabs>
          <w:tab w:val="left" w:pos="1701"/>
        </w:tabs>
        <w:ind w:firstLine="284"/>
        <w:jc w:val="both"/>
        <w:rPr>
          <w:b/>
          <w:i/>
          <w:sz w:val="28"/>
          <w:szCs w:val="28"/>
        </w:rPr>
      </w:pPr>
      <w:r w:rsidRPr="005C3008">
        <w:rPr>
          <w:b/>
          <w:i/>
          <w:sz w:val="28"/>
          <w:szCs w:val="28"/>
        </w:rPr>
        <w:t xml:space="preserve">В ходе рассмотрения ЗЭПБ выявляют несоответствия и привлекают экспертную организацию к административной ответственности. </w:t>
      </w:r>
    </w:p>
    <w:p w:rsidR="00103A8A" w:rsidRPr="005C3008" w:rsidRDefault="00C83DC0" w:rsidP="00B77986">
      <w:pPr>
        <w:tabs>
          <w:tab w:val="left" w:pos="1701"/>
        </w:tabs>
        <w:spacing w:after="120"/>
        <w:ind w:firstLine="284"/>
        <w:jc w:val="both"/>
        <w:rPr>
          <w:b/>
          <w:i/>
          <w:sz w:val="28"/>
          <w:szCs w:val="28"/>
        </w:rPr>
      </w:pPr>
      <w:r w:rsidRPr="005C3008">
        <w:rPr>
          <w:b/>
          <w:i/>
          <w:sz w:val="28"/>
          <w:szCs w:val="28"/>
        </w:rPr>
        <w:t xml:space="preserve">Насколько это законно и не противоречит ли это Федеральному закону от 26.12.2008 </w:t>
      </w:r>
      <w:r w:rsidR="00103A8A" w:rsidRPr="005C3008">
        <w:rPr>
          <w:b/>
          <w:i/>
          <w:sz w:val="28"/>
          <w:szCs w:val="28"/>
        </w:rPr>
        <w:br/>
      </w:r>
      <w:r w:rsidRPr="005C3008">
        <w:rPr>
          <w:b/>
          <w:i/>
          <w:sz w:val="28"/>
          <w:szCs w:val="28"/>
        </w:rPr>
        <w:t>№ 294-ФЗ</w:t>
      </w:r>
      <w:r w:rsidR="00103A8A" w:rsidRPr="005C3008">
        <w:rPr>
          <w:b/>
          <w:i/>
          <w:sz w:val="28"/>
          <w:szCs w:val="28"/>
        </w:rPr>
        <w:t xml:space="preserve"> </w:t>
      </w:r>
      <w:r w:rsidR="002903F0" w:rsidRPr="005C3008">
        <w:rPr>
          <w:b/>
          <w:i/>
          <w:sz w:val="28"/>
          <w:szCs w:val="28"/>
        </w:rPr>
        <w:t xml:space="preserve">«О защите прав юридических лиц и индивидуальных предпринимателей при осуществлении государственного контроля </w:t>
      </w:r>
      <w:r w:rsidR="00537A86" w:rsidRPr="005C3008">
        <w:rPr>
          <w:b/>
          <w:i/>
          <w:sz w:val="28"/>
          <w:szCs w:val="28"/>
        </w:rPr>
        <w:t xml:space="preserve">(надзора) и муниципального контроля» </w:t>
      </w:r>
      <w:r w:rsidR="00422EC2" w:rsidRPr="005C3008">
        <w:rPr>
          <w:b/>
          <w:i/>
          <w:sz w:val="28"/>
          <w:szCs w:val="28"/>
        </w:rPr>
        <w:br/>
      </w:r>
      <w:r w:rsidR="00537A86" w:rsidRPr="005C3008">
        <w:rPr>
          <w:b/>
          <w:i/>
          <w:sz w:val="28"/>
          <w:szCs w:val="28"/>
        </w:rPr>
        <w:t xml:space="preserve">и кодексу РФ об административных правонарушениях (КоАП)? Т.к. представители экспертной организации </w:t>
      </w:r>
      <w:r w:rsidR="00713511" w:rsidRPr="005C3008">
        <w:rPr>
          <w:b/>
          <w:i/>
          <w:sz w:val="28"/>
          <w:szCs w:val="28"/>
        </w:rPr>
        <w:t>не участвуют в проверке и их не уведомляют о проверке, только после проверки высылают протокол об административном правонарушении.</w:t>
      </w:r>
    </w:p>
    <w:p w:rsidR="00422EC2" w:rsidRPr="005C3008" w:rsidRDefault="00422EC2" w:rsidP="00B77986">
      <w:pPr>
        <w:tabs>
          <w:tab w:val="left" w:pos="1701"/>
        </w:tabs>
        <w:ind w:firstLine="284"/>
        <w:jc w:val="both"/>
        <w:rPr>
          <w:b/>
          <w:sz w:val="28"/>
          <w:szCs w:val="28"/>
          <w:u w:val="single"/>
        </w:rPr>
      </w:pPr>
      <w:r w:rsidRPr="005C3008">
        <w:rPr>
          <w:b/>
          <w:sz w:val="28"/>
          <w:szCs w:val="28"/>
          <w:u w:val="single"/>
        </w:rPr>
        <w:t>ответ:</w:t>
      </w:r>
    </w:p>
    <w:p w:rsidR="00422EC2" w:rsidRPr="005C3008" w:rsidRDefault="006F1573" w:rsidP="00422EC2">
      <w:pPr>
        <w:tabs>
          <w:tab w:val="left" w:pos="1701"/>
        </w:tabs>
        <w:jc w:val="both"/>
        <w:rPr>
          <w:sz w:val="28"/>
          <w:szCs w:val="28"/>
        </w:rPr>
      </w:pPr>
      <w:r w:rsidRPr="005C3008">
        <w:rPr>
          <w:sz w:val="28"/>
          <w:szCs w:val="28"/>
        </w:rPr>
        <w:t xml:space="preserve">Статья 13_1 </w:t>
      </w:r>
      <w:r w:rsidR="007A6078" w:rsidRPr="005C3008">
        <w:rPr>
          <w:sz w:val="28"/>
          <w:szCs w:val="28"/>
        </w:rPr>
        <w:t xml:space="preserve">Федерального </w:t>
      </w:r>
      <w:r w:rsidRPr="005C3008">
        <w:rPr>
          <w:sz w:val="28"/>
          <w:szCs w:val="28"/>
        </w:rPr>
        <w:t>закона</w:t>
      </w:r>
      <w:r w:rsidR="007A6078" w:rsidRPr="005C3008">
        <w:rPr>
          <w:sz w:val="28"/>
          <w:szCs w:val="28"/>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5C3008">
        <w:rPr>
          <w:sz w:val="28"/>
          <w:szCs w:val="28"/>
        </w:rPr>
        <w:t xml:space="preserve">устанавливает режим постоянного государственного контроля (надзора) «В отношении юридических лиц, индивидуальных </w:t>
      </w:r>
      <w:r w:rsidRPr="005C3008">
        <w:rPr>
          <w:sz w:val="28"/>
          <w:szCs w:val="28"/>
        </w:rPr>
        <w:lastRenderedPageBreak/>
        <w:t>предпринимателей, эксплуатирующих объекты повышенной опасности и осуществляющих на этих объектах технологические процессы, представляющие опасность причинения вреда жизни или здоровью людей, окружающей среде, безопасности государства, имуществу физических или юридических лиц, государственному или муниципальному имуществу, возникновения чрезвычайных ситуаций природного и техногенного характера»</w:t>
      </w:r>
      <w:r w:rsidR="007A39D2" w:rsidRPr="005C3008">
        <w:rPr>
          <w:sz w:val="28"/>
          <w:szCs w:val="28"/>
        </w:rPr>
        <w:t>.</w:t>
      </w:r>
    </w:p>
    <w:p w:rsidR="007A39D2" w:rsidRPr="005C3008" w:rsidRDefault="007A6078" w:rsidP="00422EC2">
      <w:pPr>
        <w:tabs>
          <w:tab w:val="left" w:pos="1701"/>
        </w:tabs>
        <w:jc w:val="both"/>
        <w:rPr>
          <w:sz w:val="28"/>
          <w:szCs w:val="28"/>
        </w:rPr>
      </w:pPr>
      <w:r w:rsidRPr="005C3008">
        <w:rPr>
          <w:sz w:val="28"/>
          <w:szCs w:val="28"/>
        </w:rPr>
        <w:t>Таким образом, применение ме</w:t>
      </w:r>
      <w:r w:rsidR="0060222E" w:rsidRPr="005C3008">
        <w:rPr>
          <w:sz w:val="28"/>
          <w:szCs w:val="28"/>
        </w:rPr>
        <w:t xml:space="preserve">р административного наказания к экспертной организации в соответствии с </w:t>
      </w:r>
      <w:proofErr w:type="spellStart"/>
      <w:r w:rsidR="0060222E" w:rsidRPr="005C3008">
        <w:rPr>
          <w:sz w:val="28"/>
          <w:szCs w:val="28"/>
        </w:rPr>
        <w:t>КРФоАП</w:t>
      </w:r>
      <w:proofErr w:type="spellEnd"/>
      <w:r w:rsidR="0060222E" w:rsidRPr="005C3008">
        <w:rPr>
          <w:sz w:val="28"/>
          <w:szCs w:val="28"/>
        </w:rPr>
        <w:t xml:space="preserve"> должно осуществляться при выявлении нарушений в рамках проверочного мероприятия (документарной, либо выездной проверки, организованной в установленном порядке), проводимого в отношении вышеуказанной экспертной организации.</w:t>
      </w:r>
    </w:p>
    <w:p w:rsidR="00AA63B6" w:rsidRPr="005C3008" w:rsidRDefault="00AA63B6" w:rsidP="00422EC2">
      <w:pPr>
        <w:tabs>
          <w:tab w:val="left" w:pos="1701"/>
        </w:tabs>
        <w:jc w:val="both"/>
        <w:rPr>
          <w:i/>
          <w:sz w:val="28"/>
          <w:szCs w:val="28"/>
        </w:rPr>
      </w:pPr>
    </w:p>
    <w:p w:rsidR="00422EC2" w:rsidRPr="005C3008" w:rsidRDefault="00422EC2" w:rsidP="00422EC2">
      <w:pPr>
        <w:tabs>
          <w:tab w:val="left" w:pos="1701"/>
        </w:tabs>
        <w:jc w:val="both"/>
        <w:rPr>
          <w:b/>
          <w:i/>
          <w:sz w:val="28"/>
          <w:szCs w:val="28"/>
        </w:rPr>
      </w:pPr>
    </w:p>
    <w:p w:rsidR="00C83DC0" w:rsidRPr="005C3008" w:rsidRDefault="006A7689" w:rsidP="00B77986">
      <w:pPr>
        <w:tabs>
          <w:tab w:val="left" w:pos="1701"/>
        </w:tabs>
        <w:spacing w:after="120"/>
        <w:ind w:firstLine="284"/>
        <w:jc w:val="both"/>
        <w:rPr>
          <w:b/>
          <w:i/>
          <w:sz w:val="28"/>
          <w:szCs w:val="28"/>
        </w:rPr>
      </w:pPr>
      <w:r w:rsidRPr="005C3008">
        <w:rPr>
          <w:b/>
          <w:i/>
          <w:sz w:val="28"/>
          <w:szCs w:val="28"/>
        </w:rPr>
        <w:t>4</w:t>
      </w:r>
      <w:r w:rsidR="00422EC2" w:rsidRPr="005C3008">
        <w:rPr>
          <w:b/>
          <w:i/>
          <w:sz w:val="28"/>
          <w:szCs w:val="28"/>
        </w:rPr>
        <w:t>.</w:t>
      </w:r>
      <w:r w:rsidR="004338A0" w:rsidRPr="005C3008">
        <w:rPr>
          <w:b/>
          <w:i/>
          <w:sz w:val="28"/>
          <w:szCs w:val="28"/>
        </w:rPr>
        <w:t xml:space="preserve"> </w:t>
      </w:r>
      <w:r w:rsidR="00422EC2" w:rsidRPr="005C3008">
        <w:rPr>
          <w:b/>
          <w:i/>
          <w:sz w:val="28"/>
          <w:szCs w:val="28"/>
        </w:rPr>
        <w:t>Эксперты при проведении эксперти</w:t>
      </w:r>
      <w:r w:rsidR="004338A0" w:rsidRPr="005C3008">
        <w:rPr>
          <w:b/>
          <w:i/>
          <w:sz w:val="28"/>
          <w:szCs w:val="28"/>
        </w:rPr>
        <w:t xml:space="preserve">зы запрашивают сведения об ОПО. </w:t>
      </w:r>
      <w:r w:rsidR="00422EC2" w:rsidRPr="005C3008">
        <w:rPr>
          <w:b/>
          <w:i/>
          <w:sz w:val="28"/>
          <w:szCs w:val="28"/>
        </w:rPr>
        <w:t xml:space="preserve">Какого оборудования должна проводится экспертиза? Только того, которое внесено </w:t>
      </w:r>
      <w:r w:rsidR="00D46132" w:rsidRPr="005C3008">
        <w:rPr>
          <w:b/>
          <w:i/>
          <w:sz w:val="28"/>
          <w:szCs w:val="28"/>
        </w:rPr>
        <w:br/>
      </w:r>
      <w:r w:rsidR="00422EC2" w:rsidRPr="005C3008">
        <w:rPr>
          <w:b/>
          <w:i/>
          <w:sz w:val="28"/>
          <w:szCs w:val="28"/>
        </w:rPr>
        <w:t>в</w:t>
      </w:r>
      <w:r w:rsidR="00D46132" w:rsidRPr="005C3008">
        <w:rPr>
          <w:b/>
          <w:i/>
          <w:sz w:val="28"/>
          <w:szCs w:val="28"/>
        </w:rPr>
        <w:t xml:space="preserve"> </w:t>
      </w:r>
      <w:r w:rsidR="00422EC2" w:rsidRPr="005C3008">
        <w:rPr>
          <w:b/>
          <w:i/>
          <w:sz w:val="28"/>
          <w:szCs w:val="28"/>
        </w:rPr>
        <w:t xml:space="preserve">сведения и обладает признаками опасности? Тогда, </w:t>
      </w:r>
      <w:proofErr w:type="gramStart"/>
      <w:r w:rsidR="00422EC2" w:rsidRPr="005C3008">
        <w:rPr>
          <w:b/>
          <w:i/>
          <w:sz w:val="28"/>
          <w:szCs w:val="28"/>
        </w:rPr>
        <w:t>например</w:t>
      </w:r>
      <w:proofErr w:type="gramEnd"/>
      <w:r w:rsidR="00422EC2" w:rsidRPr="005C3008">
        <w:rPr>
          <w:b/>
          <w:i/>
          <w:sz w:val="28"/>
          <w:szCs w:val="28"/>
        </w:rPr>
        <w:t xml:space="preserve"> элеваторные лебедки для спу</w:t>
      </w:r>
      <w:r w:rsidR="00D46132" w:rsidRPr="005C3008">
        <w:rPr>
          <w:b/>
          <w:i/>
          <w:sz w:val="28"/>
          <w:szCs w:val="28"/>
        </w:rPr>
        <w:t xml:space="preserve">ска людей в силос, </w:t>
      </w:r>
      <w:r w:rsidR="00422EC2" w:rsidRPr="005C3008">
        <w:rPr>
          <w:b/>
          <w:i/>
          <w:sz w:val="28"/>
          <w:szCs w:val="28"/>
        </w:rPr>
        <w:t>ресиверы с воздухом, которые не подлежа</w:t>
      </w:r>
      <w:r w:rsidR="00D46132" w:rsidRPr="005C3008">
        <w:rPr>
          <w:b/>
          <w:i/>
          <w:sz w:val="28"/>
          <w:szCs w:val="28"/>
        </w:rPr>
        <w:t xml:space="preserve">т регистрации </w:t>
      </w:r>
      <w:r w:rsidR="00D46132" w:rsidRPr="005C3008">
        <w:rPr>
          <w:b/>
          <w:i/>
          <w:sz w:val="28"/>
          <w:szCs w:val="28"/>
        </w:rPr>
        <w:br/>
        <w:t xml:space="preserve">в Ростехнадзоре. </w:t>
      </w:r>
      <w:r w:rsidR="00422EC2" w:rsidRPr="005C3008">
        <w:rPr>
          <w:b/>
          <w:i/>
          <w:sz w:val="28"/>
          <w:szCs w:val="28"/>
        </w:rPr>
        <w:t>Должны ли они вноситься в сведения и необходимо проводить экспертизу этого оборудования?</w:t>
      </w:r>
    </w:p>
    <w:p w:rsidR="004338A0" w:rsidRPr="005C3008" w:rsidRDefault="004338A0" w:rsidP="00B77986">
      <w:pPr>
        <w:tabs>
          <w:tab w:val="left" w:pos="1701"/>
        </w:tabs>
        <w:spacing w:after="120"/>
        <w:ind w:firstLine="284"/>
        <w:jc w:val="both"/>
        <w:rPr>
          <w:b/>
          <w:sz w:val="28"/>
          <w:szCs w:val="28"/>
          <w:u w:val="single"/>
        </w:rPr>
      </w:pPr>
      <w:r w:rsidRPr="005C3008">
        <w:rPr>
          <w:b/>
          <w:sz w:val="28"/>
          <w:szCs w:val="28"/>
          <w:u w:val="single"/>
        </w:rPr>
        <w:t>ответ:</w:t>
      </w:r>
      <w:r w:rsidR="00FD3D5B" w:rsidRPr="005C3008">
        <w:rPr>
          <w:b/>
          <w:sz w:val="28"/>
          <w:szCs w:val="28"/>
          <w:u w:val="single"/>
        </w:rPr>
        <w:t xml:space="preserve"> </w:t>
      </w:r>
    </w:p>
    <w:p w:rsidR="0060222E" w:rsidRPr="005C3008" w:rsidRDefault="0060222E" w:rsidP="00B77986">
      <w:pPr>
        <w:tabs>
          <w:tab w:val="left" w:pos="1701"/>
        </w:tabs>
        <w:ind w:firstLine="284"/>
        <w:jc w:val="both"/>
        <w:rPr>
          <w:sz w:val="28"/>
          <w:szCs w:val="28"/>
        </w:rPr>
      </w:pPr>
      <w:r w:rsidRPr="005C3008">
        <w:rPr>
          <w:sz w:val="28"/>
          <w:szCs w:val="28"/>
        </w:rPr>
        <w:t xml:space="preserve">Статьей 7 Федерального закона от 17.06.1997 № 116-ФЗ </w:t>
      </w:r>
      <w:r w:rsidR="007F6B17" w:rsidRPr="005C3008">
        <w:rPr>
          <w:sz w:val="28"/>
          <w:szCs w:val="28"/>
        </w:rPr>
        <w:t xml:space="preserve">«О промышленной безопасности опасных производственных объектов» </w:t>
      </w:r>
      <w:r w:rsidRPr="005C3008">
        <w:rPr>
          <w:sz w:val="28"/>
          <w:szCs w:val="28"/>
        </w:rPr>
        <w:t>установлены обязательные требования к техническим устройствам, применяемым на опасном производственном объекте.</w:t>
      </w:r>
    </w:p>
    <w:p w:rsidR="00C60162" w:rsidRPr="005C3008" w:rsidRDefault="0060222E" w:rsidP="00B77986">
      <w:pPr>
        <w:tabs>
          <w:tab w:val="left" w:pos="1701"/>
        </w:tabs>
        <w:ind w:firstLine="284"/>
        <w:jc w:val="both"/>
        <w:rPr>
          <w:sz w:val="28"/>
          <w:szCs w:val="28"/>
        </w:rPr>
      </w:pPr>
      <w:r w:rsidRPr="005C3008">
        <w:rPr>
          <w:sz w:val="28"/>
          <w:szCs w:val="28"/>
        </w:rPr>
        <w:t xml:space="preserve">Данная формулировка указывает на необходимость </w:t>
      </w:r>
      <w:r w:rsidR="00C60162" w:rsidRPr="005C3008">
        <w:rPr>
          <w:sz w:val="28"/>
          <w:szCs w:val="28"/>
        </w:rPr>
        <w:t xml:space="preserve">проведении экспертизы промышленной безопасности в соответствии с установленными требованиями для всех технических устройств, применяемых </w:t>
      </w:r>
      <w:r w:rsidR="00AA63B6" w:rsidRPr="005C3008">
        <w:rPr>
          <w:sz w:val="28"/>
          <w:szCs w:val="28"/>
        </w:rPr>
        <w:t xml:space="preserve">на </w:t>
      </w:r>
      <w:r w:rsidR="00C60162" w:rsidRPr="005C3008">
        <w:rPr>
          <w:sz w:val="28"/>
          <w:szCs w:val="28"/>
        </w:rPr>
        <w:t>опасном производственном объекте, за исключением ТУ, для которых техническим регламентом установлена иная форма оценки соответствия.</w:t>
      </w:r>
    </w:p>
    <w:p w:rsidR="009622ED" w:rsidRPr="005C3008" w:rsidRDefault="00C60162" w:rsidP="00B77986">
      <w:pPr>
        <w:tabs>
          <w:tab w:val="left" w:pos="1701"/>
        </w:tabs>
        <w:ind w:firstLine="284"/>
        <w:jc w:val="both"/>
        <w:rPr>
          <w:sz w:val="28"/>
          <w:szCs w:val="28"/>
        </w:rPr>
      </w:pPr>
      <w:r w:rsidRPr="005C3008">
        <w:rPr>
          <w:sz w:val="28"/>
          <w:szCs w:val="28"/>
        </w:rPr>
        <w:t xml:space="preserve">При этом в соответствии с пунктом </w:t>
      </w:r>
      <w:r w:rsidR="009622ED" w:rsidRPr="005C3008">
        <w:rPr>
          <w:sz w:val="28"/>
          <w:szCs w:val="28"/>
        </w:rPr>
        <w:t>21</w:t>
      </w:r>
      <w:r w:rsidRPr="005C3008">
        <w:rPr>
          <w:sz w:val="28"/>
          <w:szCs w:val="28"/>
        </w:rPr>
        <w:t xml:space="preserve"> и приложением № 4 к </w:t>
      </w:r>
      <w:r w:rsidR="009622ED" w:rsidRPr="005C3008">
        <w:rPr>
          <w:sz w:val="28"/>
          <w:szCs w:val="28"/>
        </w:rPr>
        <w:t xml:space="preserve">Административному регламенту по предоставлению Федеральной службой по экологическому, технологическому и атомному надзору государственной услуги по регистрации опасных производственных объектов в государственном реестре опасных производственных объектов, утвержденному приказом Ростехнадзора от 25.11.2016 № 494, </w:t>
      </w:r>
      <w:r w:rsidRPr="005C3008">
        <w:rPr>
          <w:sz w:val="28"/>
          <w:szCs w:val="28"/>
        </w:rPr>
        <w:t xml:space="preserve">в сведениях, характеризующих </w:t>
      </w:r>
      <w:r w:rsidR="00AA63B6" w:rsidRPr="005C3008">
        <w:rPr>
          <w:sz w:val="28"/>
          <w:szCs w:val="28"/>
        </w:rPr>
        <w:t>ОПО</w:t>
      </w:r>
      <w:r w:rsidR="009622ED" w:rsidRPr="005C3008">
        <w:rPr>
          <w:sz w:val="28"/>
          <w:szCs w:val="28"/>
        </w:rPr>
        <w:t>, указываются технические устройства, характеризующиеся признаком/признаками опасности</w:t>
      </w:r>
      <w:r w:rsidR="00AA63B6" w:rsidRPr="005C3008">
        <w:rPr>
          <w:sz w:val="28"/>
          <w:szCs w:val="28"/>
        </w:rPr>
        <w:t xml:space="preserve">. </w:t>
      </w:r>
    </w:p>
    <w:p w:rsidR="00AA63B6" w:rsidRPr="005C3008" w:rsidRDefault="00AA63B6" w:rsidP="00AA63B6">
      <w:pPr>
        <w:tabs>
          <w:tab w:val="left" w:pos="1701"/>
        </w:tabs>
        <w:ind w:firstLine="284"/>
        <w:jc w:val="both"/>
        <w:rPr>
          <w:sz w:val="28"/>
          <w:szCs w:val="28"/>
        </w:rPr>
      </w:pPr>
    </w:p>
    <w:p w:rsidR="00967183" w:rsidRPr="005C3008" w:rsidRDefault="006A7689" w:rsidP="00B77986">
      <w:pPr>
        <w:tabs>
          <w:tab w:val="left" w:pos="1701"/>
        </w:tabs>
        <w:ind w:firstLine="284"/>
        <w:jc w:val="both"/>
        <w:rPr>
          <w:b/>
          <w:sz w:val="28"/>
          <w:szCs w:val="28"/>
        </w:rPr>
      </w:pPr>
      <w:r w:rsidRPr="005C3008">
        <w:rPr>
          <w:b/>
          <w:sz w:val="28"/>
          <w:szCs w:val="28"/>
        </w:rPr>
        <w:t>5</w:t>
      </w:r>
      <w:r w:rsidR="00967183" w:rsidRPr="005C3008">
        <w:rPr>
          <w:b/>
          <w:sz w:val="28"/>
          <w:szCs w:val="28"/>
        </w:rPr>
        <w:t xml:space="preserve">. Складское оборудование для тарной продукции (телескопические транспортеры для </w:t>
      </w:r>
      <w:proofErr w:type="gramStart"/>
      <w:r w:rsidR="00967183" w:rsidRPr="005C3008">
        <w:rPr>
          <w:b/>
          <w:sz w:val="28"/>
          <w:szCs w:val="28"/>
        </w:rPr>
        <w:t>загрузки  мешков</w:t>
      </w:r>
      <w:proofErr w:type="gramEnd"/>
      <w:r w:rsidR="00967183" w:rsidRPr="005C3008">
        <w:rPr>
          <w:b/>
          <w:sz w:val="28"/>
          <w:szCs w:val="28"/>
        </w:rPr>
        <w:t xml:space="preserve"> с мукой в автотранспорт и вагоны, </w:t>
      </w:r>
      <w:proofErr w:type="spellStart"/>
      <w:r w:rsidR="00967183" w:rsidRPr="005C3008">
        <w:rPr>
          <w:b/>
          <w:sz w:val="28"/>
          <w:szCs w:val="28"/>
        </w:rPr>
        <w:t>паллетобмотчики</w:t>
      </w:r>
      <w:proofErr w:type="spellEnd"/>
      <w:r w:rsidR="00967183" w:rsidRPr="005C3008">
        <w:rPr>
          <w:b/>
          <w:sz w:val="28"/>
          <w:szCs w:val="28"/>
        </w:rPr>
        <w:t xml:space="preserve">  для обмотки </w:t>
      </w:r>
      <w:proofErr w:type="spellStart"/>
      <w:r w:rsidR="00967183" w:rsidRPr="005C3008">
        <w:rPr>
          <w:b/>
          <w:sz w:val="28"/>
          <w:szCs w:val="28"/>
        </w:rPr>
        <w:t>стрейчпленкой</w:t>
      </w:r>
      <w:proofErr w:type="spellEnd"/>
      <w:r w:rsidR="00967183" w:rsidRPr="005C3008">
        <w:rPr>
          <w:b/>
          <w:sz w:val="28"/>
          <w:szCs w:val="28"/>
        </w:rPr>
        <w:t xml:space="preserve"> паллетов) вносятся в сведения характеризующие ОПО </w:t>
      </w:r>
      <w:r w:rsidR="00B77986" w:rsidRPr="005C3008">
        <w:rPr>
          <w:b/>
          <w:sz w:val="28"/>
          <w:szCs w:val="28"/>
        </w:rPr>
        <w:br/>
      </w:r>
      <w:r w:rsidR="00967183" w:rsidRPr="005C3008">
        <w:rPr>
          <w:b/>
          <w:sz w:val="28"/>
          <w:szCs w:val="28"/>
        </w:rPr>
        <w:t xml:space="preserve">и нужно проводить экспертизу этого оборудования? Признаками опасности </w:t>
      </w:r>
      <w:r w:rsidR="00B77986" w:rsidRPr="005C3008">
        <w:rPr>
          <w:b/>
          <w:sz w:val="28"/>
          <w:szCs w:val="28"/>
        </w:rPr>
        <w:br/>
      </w:r>
      <w:r w:rsidR="00967183" w:rsidRPr="005C3008">
        <w:rPr>
          <w:b/>
          <w:sz w:val="28"/>
          <w:szCs w:val="28"/>
        </w:rPr>
        <w:t>не обладают.</w:t>
      </w:r>
    </w:p>
    <w:p w:rsidR="00800D09" w:rsidRPr="005C3008" w:rsidRDefault="00800D09" w:rsidP="00B77986">
      <w:pPr>
        <w:tabs>
          <w:tab w:val="left" w:pos="1701"/>
        </w:tabs>
        <w:spacing w:before="120" w:after="120"/>
        <w:ind w:firstLine="284"/>
        <w:jc w:val="both"/>
        <w:rPr>
          <w:sz w:val="28"/>
          <w:szCs w:val="28"/>
        </w:rPr>
      </w:pPr>
      <w:r w:rsidRPr="005C3008">
        <w:rPr>
          <w:b/>
          <w:sz w:val="28"/>
          <w:szCs w:val="28"/>
          <w:u w:val="single"/>
        </w:rPr>
        <w:t>ответ:</w:t>
      </w:r>
    </w:p>
    <w:p w:rsidR="00730B02" w:rsidRPr="005C3008" w:rsidRDefault="009622ED" w:rsidP="00967183">
      <w:pPr>
        <w:tabs>
          <w:tab w:val="left" w:pos="1701"/>
        </w:tabs>
        <w:ind w:firstLine="567"/>
        <w:jc w:val="both"/>
        <w:rPr>
          <w:sz w:val="28"/>
          <w:szCs w:val="28"/>
        </w:rPr>
      </w:pPr>
      <w:r w:rsidRPr="005C3008">
        <w:rPr>
          <w:sz w:val="28"/>
          <w:szCs w:val="28"/>
        </w:rPr>
        <w:t>Как уже указывалось в ответе на предыдущий вопрос, в сведениях, характеризующих опасный производственный объект, необходимо указывать информацию о технических устройствах, обладающих признаком/признаками опасности</w:t>
      </w:r>
      <w:r w:rsidR="00730B02" w:rsidRPr="005C3008">
        <w:rPr>
          <w:sz w:val="28"/>
          <w:szCs w:val="28"/>
        </w:rPr>
        <w:t>.</w:t>
      </w:r>
    </w:p>
    <w:p w:rsidR="00800D09" w:rsidRPr="005C3008" w:rsidRDefault="00730B02" w:rsidP="00967183">
      <w:pPr>
        <w:tabs>
          <w:tab w:val="left" w:pos="1701"/>
        </w:tabs>
        <w:ind w:firstLine="567"/>
        <w:jc w:val="both"/>
        <w:rPr>
          <w:sz w:val="28"/>
          <w:szCs w:val="28"/>
        </w:rPr>
      </w:pPr>
      <w:r w:rsidRPr="005C3008">
        <w:rPr>
          <w:sz w:val="28"/>
          <w:szCs w:val="28"/>
        </w:rPr>
        <w:t>При определении необходимости проведения экспертизы промышленной безопасности ТУ необходимо руководствоваться требованиями статьи 7 Федерального закона от 17.06.1997 № 116-ФЗ «О промышленной безопасности опасных производственных объектов»</w:t>
      </w:r>
    </w:p>
    <w:p w:rsidR="009622ED" w:rsidRPr="005C3008" w:rsidRDefault="009622ED" w:rsidP="00967183">
      <w:pPr>
        <w:tabs>
          <w:tab w:val="left" w:pos="1701"/>
        </w:tabs>
        <w:ind w:firstLine="567"/>
        <w:jc w:val="both"/>
        <w:rPr>
          <w:sz w:val="28"/>
          <w:szCs w:val="28"/>
        </w:rPr>
      </w:pPr>
    </w:p>
    <w:p w:rsidR="00800D09" w:rsidRPr="005C3008" w:rsidRDefault="006A7689" w:rsidP="00800D09">
      <w:pPr>
        <w:tabs>
          <w:tab w:val="left" w:pos="1701"/>
        </w:tabs>
        <w:ind w:firstLine="567"/>
        <w:jc w:val="both"/>
        <w:rPr>
          <w:b/>
          <w:i/>
          <w:sz w:val="28"/>
          <w:szCs w:val="28"/>
        </w:rPr>
      </w:pPr>
      <w:r w:rsidRPr="005C3008">
        <w:rPr>
          <w:b/>
          <w:i/>
          <w:sz w:val="28"/>
          <w:szCs w:val="28"/>
        </w:rPr>
        <w:t>6</w:t>
      </w:r>
      <w:r w:rsidR="00800D09" w:rsidRPr="005C3008">
        <w:rPr>
          <w:b/>
          <w:i/>
          <w:sz w:val="28"/>
          <w:szCs w:val="28"/>
        </w:rPr>
        <w:t>.</w:t>
      </w:r>
      <w:r w:rsidR="00032400" w:rsidRPr="005C3008">
        <w:rPr>
          <w:b/>
          <w:i/>
          <w:sz w:val="28"/>
          <w:szCs w:val="28"/>
        </w:rPr>
        <w:t xml:space="preserve"> </w:t>
      </w:r>
      <w:r w:rsidR="00800D09" w:rsidRPr="005C3008">
        <w:rPr>
          <w:b/>
          <w:i/>
          <w:sz w:val="28"/>
          <w:szCs w:val="28"/>
        </w:rPr>
        <w:t xml:space="preserve">Есть ли какие-то ограничения по работам подрядных организаций на ОПО II класса опасности? Могут ли в качестве аппаратчика по приготовлению химических </w:t>
      </w:r>
      <w:r w:rsidR="00800D09" w:rsidRPr="005C3008">
        <w:rPr>
          <w:b/>
          <w:i/>
          <w:sz w:val="28"/>
          <w:szCs w:val="28"/>
        </w:rPr>
        <w:lastRenderedPageBreak/>
        <w:t>растворов привлекаться работники подрядной организации? Могут ли для ремонта емкостного оборудования привлекаться подрядные организации?</w:t>
      </w:r>
    </w:p>
    <w:p w:rsidR="00661886" w:rsidRPr="005C3008" w:rsidRDefault="00661886" w:rsidP="00661886">
      <w:pPr>
        <w:tabs>
          <w:tab w:val="left" w:pos="1701"/>
        </w:tabs>
        <w:spacing w:before="120" w:after="120"/>
        <w:ind w:firstLine="567"/>
        <w:jc w:val="both"/>
        <w:rPr>
          <w:sz w:val="28"/>
          <w:szCs w:val="28"/>
        </w:rPr>
      </w:pPr>
      <w:r w:rsidRPr="005C3008">
        <w:rPr>
          <w:b/>
          <w:sz w:val="28"/>
          <w:szCs w:val="28"/>
          <w:u w:val="single"/>
        </w:rPr>
        <w:t>ответ:</w:t>
      </w:r>
    </w:p>
    <w:p w:rsidR="00B76AB5" w:rsidRPr="005C3008" w:rsidRDefault="00B838C5" w:rsidP="00800D09">
      <w:pPr>
        <w:tabs>
          <w:tab w:val="left" w:pos="1701"/>
        </w:tabs>
        <w:ind w:firstLine="567"/>
        <w:jc w:val="both"/>
        <w:rPr>
          <w:sz w:val="28"/>
          <w:szCs w:val="28"/>
        </w:rPr>
      </w:pPr>
      <w:r w:rsidRPr="005C3008">
        <w:rPr>
          <w:sz w:val="28"/>
          <w:szCs w:val="28"/>
        </w:rPr>
        <w:t>Ограничени</w:t>
      </w:r>
      <w:r w:rsidR="00730B02" w:rsidRPr="005C3008">
        <w:rPr>
          <w:sz w:val="28"/>
          <w:szCs w:val="28"/>
        </w:rPr>
        <w:t>я</w:t>
      </w:r>
      <w:r w:rsidRPr="005C3008">
        <w:rPr>
          <w:sz w:val="28"/>
          <w:szCs w:val="28"/>
        </w:rPr>
        <w:t xml:space="preserve"> по привлечению подрядных организаций для работ на ОПО</w:t>
      </w:r>
      <w:r w:rsidR="00730B02" w:rsidRPr="005C3008">
        <w:rPr>
          <w:sz w:val="28"/>
          <w:szCs w:val="28"/>
        </w:rPr>
        <w:t xml:space="preserve"> </w:t>
      </w:r>
      <w:r w:rsidR="00730B02" w:rsidRPr="005C3008">
        <w:rPr>
          <w:sz w:val="28"/>
          <w:szCs w:val="28"/>
          <w:lang w:val="en-US"/>
        </w:rPr>
        <w:t>II</w:t>
      </w:r>
      <w:r w:rsidR="00730B02" w:rsidRPr="005C3008">
        <w:rPr>
          <w:sz w:val="28"/>
          <w:szCs w:val="28"/>
        </w:rPr>
        <w:t xml:space="preserve"> класса</w:t>
      </w:r>
      <w:r w:rsidRPr="005C3008">
        <w:rPr>
          <w:sz w:val="28"/>
          <w:szCs w:val="28"/>
        </w:rPr>
        <w:t xml:space="preserve"> </w:t>
      </w:r>
      <w:r w:rsidR="00730B02" w:rsidRPr="005C3008">
        <w:rPr>
          <w:sz w:val="28"/>
          <w:szCs w:val="28"/>
        </w:rPr>
        <w:t>в действующих НТД не установлены</w:t>
      </w:r>
      <w:r w:rsidRPr="005C3008">
        <w:rPr>
          <w:sz w:val="28"/>
          <w:szCs w:val="28"/>
        </w:rPr>
        <w:t>.</w:t>
      </w:r>
      <w:r w:rsidR="00730B02" w:rsidRPr="005C3008">
        <w:rPr>
          <w:sz w:val="28"/>
          <w:szCs w:val="28"/>
        </w:rPr>
        <w:t xml:space="preserve"> Вместе с тем обязательно соблюдение условия по допуску к работе на опасном производственном объекте квалифицированных рабочих с обеспечением необходимых инструктажей и проверки знаний установленных требований, включая ПМЛА. Специалисты, обеспечивающие эксплуатацию ОПО должны быть в установленном порядке аттестованы в области промышленной безопасности в объеме своих должностных обязанностей.</w:t>
      </w:r>
      <w:r w:rsidRPr="005C3008">
        <w:rPr>
          <w:sz w:val="28"/>
          <w:szCs w:val="28"/>
        </w:rPr>
        <w:t xml:space="preserve"> </w:t>
      </w:r>
    </w:p>
    <w:p w:rsidR="00B76AB5" w:rsidRPr="005C3008" w:rsidRDefault="00B76AB5" w:rsidP="00800D09">
      <w:pPr>
        <w:tabs>
          <w:tab w:val="left" w:pos="1701"/>
        </w:tabs>
        <w:ind w:firstLine="567"/>
        <w:jc w:val="both"/>
        <w:rPr>
          <w:b/>
          <w:i/>
          <w:sz w:val="28"/>
          <w:szCs w:val="28"/>
        </w:rPr>
      </w:pPr>
    </w:p>
    <w:p w:rsidR="00800D09" w:rsidRPr="005C3008" w:rsidRDefault="006A7689" w:rsidP="00800D09">
      <w:pPr>
        <w:tabs>
          <w:tab w:val="left" w:pos="1701"/>
        </w:tabs>
        <w:ind w:firstLine="567"/>
        <w:jc w:val="both"/>
        <w:rPr>
          <w:b/>
          <w:i/>
          <w:sz w:val="28"/>
          <w:szCs w:val="28"/>
        </w:rPr>
      </w:pPr>
      <w:r w:rsidRPr="005C3008">
        <w:rPr>
          <w:b/>
          <w:i/>
          <w:sz w:val="28"/>
          <w:szCs w:val="28"/>
        </w:rPr>
        <w:t>7</w:t>
      </w:r>
      <w:r w:rsidR="00800D09" w:rsidRPr="005C3008">
        <w:rPr>
          <w:b/>
          <w:i/>
          <w:sz w:val="28"/>
          <w:szCs w:val="28"/>
        </w:rPr>
        <w:t xml:space="preserve">. </w:t>
      </w:r>
      <w:r w:rsidR="00730B02" w:rsidRPr="005C3008">
        <w:rPr>
          <w:b/>
          <w:i/>
          <w:sz w:val="28"/>
          <w:szCs w:val="28"/>
        </w:rPr>
        <w:t>К</w:t>
      </w:r>
      <w:r w:rsidR="00800D09" w:rsidRPr="005C3008">
        <w:rPr>
          <w:b/>
          <w:i/>
          <w:sz w:val="28"/>
          <w:szCs w:val="28"/>
        </w:rPr>
        <w:t xml:space="preserve">аким документом необходимо руководствоваться при разработке проекта на консервацию здания, бывшего ОПО 1 класса в связи </w:t>
      </w:r>
      <w:r w:rsidR="000B1F5D" w:rsidRPr="005C3008">
        <w:rPr>
          <w:b/>
          <w:i/>
          <w:sz w:val="28"/>
          <w:szCs w:val="28"/>
        </w:rPr>
        <w:br/>
      </w:r>
      <w:r w:rsidR="00800D09" w:rsidRPr="005C3008">
        <w:rPr>
          <w:b/>
          <w:i/>
          <w:sz w:val="28"/>
          <w:szCs w:val="28"/>
        </w:rPr>
        <w:t xml:space="preserve">с переносом производства в другое здание. Здание в настоящее время </w:t>
      </w:r>
      <w:r w:rsidR="000B1F5D" w:rsidRPr="005C3008">
        <w:rPr>
          <w:b/>
          <w:i/>
          <w:sz w:val="28"/>
          <w:szCs w:val="28"/>
        </w:rPr>
        <w:br/>
      </w:r>
      <w:r w:rsidR="00800D09" w:rsidRPr="005C3008">
        <w:rPr>
          <w:b/>
          <w:i/>
          <w:sz w:val="28"/>
          <w:szCs w:val="28"/>
        </w:rPr>
        <w:t>не эксплуатируется.</w:t>
      </w:r>
    </w:p>
    <w:p w:rsidR="00800D09" w:rsidRPr="005C3008" w:rsidRDefault="00800D09" w:rsidP="00800D09">
      <w:pPr>
        <w:tabs>
          <w:tab w:val="left" w:pos="1701"/>
        </w:tabs>
        <w:ind w:firstLine="567"/>
        <w:jc w:val="both"/>
        <w:rPr>
          <w:b/>
          <w:i/>
          <w:sz w:val="28"/>
          <w:szCs w:val="28"/>
        </w:rPr>
      </w:pPr>
      <w:r w:rsidRPr="005C3008">
        <w:rPr>
          <w:b/>
          <w:i/>
          <w:sz w:val="28"/>
          <w:szCs w:val="28"/>
        </w:rPr>
        <w:t>Нужно ли перед разработкой проекта на консервацию проводить обследование здания и внутрицеховых сооружений, инвентаризацию здания с составлением необходимых документов, а также на какой максимальный срок можно законсервировать здание?</w:t>
      </w:r>
    </w:p>
    <w:p w:rsidR="00661886" w:rsidRPr="005C3008" w:rsidRDefault="00661886" w:rsidP="00661886">
      <w:pPr>
        <w:tabs>
          <w:tab w:val="left" w:pos="1701"/>
        </w:tabs>
        <w:spacing w:before="120" w:after="120"/>
        <w:ind w:firstLine="567"/>
        <w:jc w:val="both"/>
        <w:rPr>
          <w:sz w:val="28"/>
          <w:szCs w:val="28"/>
        </w:rPr>
      </w:pPr>
      <w:r w:rsidRPr="005C3008">
        <w:rPr>
          <w:b/>
          <w:sz w:val="28"/>
          <w:szCs w:val="28"/>
          <w:u w:val="single"/>
        </w:rPr>
        <w:t>ответ:</w:t>
      </w:r>
    </w:p>
    <w:p w:rsidR="00800D09" w:rsidRPr="005C3008" w:rsidRDefault="001B2605" w:rsidP="00800D09">
      <w:pPr>
        <w:tabs>
          <w:tab w:val="left" w:pos="1701"/>
        </w:tabs>
        <w:ind w:firstLine="567"/>
        <w:jc w:val="both"/>
        <w:rPr>
          <w:sz w:val="28"/>
          <w:szCs w:val="28"/>
        </w:rPr>
      </w:pPr>
      <w:r w:rsidRPr="005C3008">
        <w:rPr>
          <w:sz w:val="28"/>
          <w:szCs w:val="28"/>
        </w:rPr>
        <w:t xml:space="preserve">При разработке проекта на консервацию ОПО необходимо соблюдать требования </w:t>
      </w:r>
      <w:r w:rsidRPr="005C3008">
        <w:rPr>
          <w:sz w:val="28"/>
          <w:szCs w:val="28"/>
        </w:rPr>
        <w:br/>
        <w:t xml:space="preserve">ст. 8 Федерального закона от 21.07.1997 № 116-ФЗ «О промышленной безопасности опасных производственных объектов», а </w:t>
      </w:r>
      <w:proofErr w:type="gramStart"/>
      <w:r w:rsidRPr="005C3008">
        <w:rPr>
          <w:sz w:val="28"/>
          <w:szCs w:val="28"/>
        </w:rPr>
        <w:t>так же</w:t>
      </w:r>
      <w:proofErr w:type="gramEnd"/>
      <w:r w:rsidRPr="005C3008">
        <w:rPr>
          <w:sz w:val="28"/>
          <w:szCs w:val="28"/>
        </w:rPr>
        <w:t xml:space="preserve"> требования Постановления Правительства РФ от 16.02.2008 № 87 от 26.04.2018 «О составе разделов проектной документации </w:t>
      </w:r>
      <w:r w:rsidRPr="005C3008">
        <w:rPr>
          <w:sz w:val="28"/>
          <w:szCs w:val="28"/>
        </w:rPr>
        <w:br/>
        <w:t>и требованиях к их содержанию».</w:t>
      </w:r>
    </w:p>
    <w:p w:rsidR="00B76AB5" w:rsidRPr="005C3008" w:rsidRDefault="00290C7D" w:rsidP="00800D09">
      <w:pPr>
        <w:tabs>
          <w:tab w:val="left" w:pos="1701"/>
        </w:tabs>
        <w:ind w:firstLine="567"/>
        <w:jc w:val="both"/>
        <w:rPr>
          <w:sz w:val="28"/>
          <w:szCs w:val="28"/>
        </w:rPr>
      </w:pPr>
      <w:r w:rsidRPr="005C3008">
        <w:rPr>
          <w:sz w:val="28"/>
          <w:szCs w:val="28"/>
        </w:rPr>
        <w:t>Объем мероприятий, проводимых перед разработкой проекта определяет эксплуатирующая организация. Мероприятия, проводимые в рамках консервации, а также сроки консервации, устанавливаются разработчиком проектной документации на основании технического задания организации-заказчика.</w:t>
      </w:r>
    </w:p>
    <w:p w:rsidR="00290C7D" w:rsidRPr="005C3008" w:rsidRDefault="00290C7D" w:rsidP="00800D09">
      <w:pPr>
        <w:tabs>
          <w:tab w:val="left" w:pos="1701"/>
        </w:tabs>
        <w:ind w:firstLine="567"/>
        <w:jc w:val="both"/>
        <w:rPr>
          <w:sz w:val="28"/>
          <w:szCs w:val="28"/>
        </w:rPr>
      </w:pPr>
    </w:p>
    <w:p w:rsidR="001C0551" w:rsidRPr="005C3008" w:rsidRDefault="001C0551" w:rsidP="00800D09">
      <w:pPr>
        <w:tabs>
          <w:tab w:val="left" w:pos="1701"/>
        </w:tabs>
        <w:ind w:firstLine="567"/>
        <w:jc w:val="both"/>
        <w:rPr>
          <w:sz w:val="28"/>
          <w:szCs w:val="28"/>
        </w:rPr>
      </w:pPr>
    </w:p>
    <w:p w:rsidR="00800D09" w:rsidRPr="005C3008" w:rsidRDefault="006A7689" w:rsidP="00800D09">
      <w:pPr>
        <w:tabs>
          <w:tab w:val="left" w:pos="1701"/>
        </w:tabs>
        <w:ind w:firstLine="567"/>
        <w:jc w:val="both"/>
        <w:rPr>
          <w:b/>
          <w:i/>
          <w:sz w:val="28"/>
          <w:szCs w:val="28"/>
        </w:rPr>
      </w:pPr>
      <w:r w:rsidRPr="005C3008">
        <w:rPr>
          <w:b/>
          <w:i/>
          <w:sz w:val="28"/>
          <w:szCs w:val="28"/>
        </w:rPr>
        <w:t>8</w:t>
      </w:r>
      <w:r w:rsidR="00800D09" w:rsidRPr="005C3008">
        <w:rPr>
          <w:b/>
          <w:i/>
          <w:sz w:val="28"/>
          <w:szCs w:val="28"/>
        </w:rPr>
        <w:t>.</w:t>
      </w:r>
      <w:r w:rsidR="00FA344F" w:rsidRPr="005C3008">
        <w:rPr>
          <w:b/>
          <w:i/>
          <w:sz w:val="28"/>
          <w:szCs w:val="28"/>
        </w:rPr>
        <w:t xml:space="preserve"> </w:t>
      </w:r>
      <w:r w:rsidR="00800D09" w:rsidRPr="005C3008">
        <w:rPr>
          <w:b/>
          <w:i/>
          <w:sz w:val="28"/>
          <w:szCs w:val="28"/>
        </w:rPr>
        <w:t>Необходимо ли проводить экспертизу железнодорожных путей необщего пользования на территории предприятия эксплуатирующего ОПО, если они (пути) не включены в сведения, характеризующие ОПО?</w:t>
      </w:r>
    </w:p>
    <w:p w:rsidR="00661886" w:rsidRPr="005C3008" w:rsidRDefault="00661886" w:rsidP="00661886">
      <w:pPr>
        <w:tabs>
          <w:tab w:val="left" w:pos="1701"/>
        </w:tabs>
        <w:spacing w:before="120" w:after="120"/>
        <w:ind w:firstLine="567"/>
        <w:jc w:val="both"/>
        <w:rPr>
          <w:b/>
          <w:sz w:val="28"/>
          <w:szCs w:val="28"/>
          <w:u w:val="single"/>
        </w:rPr>
      </w:pPr>
      <w:r w:rsidRPr="005C3008">
        <w:rPr>
          <w:b/>
          <w:sz w:val="28"/>
          <w:szCs w:val="28"/>
          <w:u w:val="single"/>
        </w:rPr>
        <w:t>ответ:</w:t>
      </w:r>
    </w:p>
    <w:p w:rsidR="00B64D99" w:rsidRPr="005C3008" w:rsidRDefault="00290C7D" w:rsidP="00661886">
      <w:pPr>
        <w:tabs>
          <w:tab w:val="left" w:pos="1701"/>
        </w:tabs>
        <w:spacing w:before="120" w:after="120"/>
        <w:ind w:firstLine="567"/>
        <w:jc w:val="both"/>
        <w:rPr>
          <w:sz w:val="28"/>
          <w:szCs w:val="28"/>
        </w:rPr>
      </w:pPr>
      <w:r w:rsidRPr="005C3008">
        <w:rPr>
          <w:sz w:val="28"/>
          <w:szCs w:val="28"/>
        </w:rPr>
        <w:t xml:space="preserve">В соответствии с частью 1 статьи 13 Федерального закона от 21.07.1997 № 116-ФЗ «О промышленной безопасности опасных производственных </w:t>
      </w:r>
      <w:proofErr w:type="gramStart"/>
      <w:r w:rsidRPr="005C3008">
        <w:rPr>
          <w:sz w:val="28"/>
          <w:szCs w:val="28"/>
        </w:rPr>
        <w:t xml:space="preserve">объектов» </w:t>
      </w:r>
      <w:r w:rsidR="001B2605" w:rsidRPr="005C3008">
        <w:rPr>
          <w:sz w:val="28"/>
          <w:szCs w:val="28"/>
        </w:rPr>
        <w:t xml:space="preserve"> железнодорожны</w:t>
      </w:r>
      <w:r w:rsidRPr="005C3008">
        <w:rPr>
          <w:sz w:val="28"/>
          <w:szCs w:val="28"/>
        </w:rPr>
        <w:t>е</w:t>
      </w:r>
      <w:proofErr w:type="gramEnd"/>
      <w:r w:rsidR="001B2605" w:rsidRPr="005C3008">
        <w:rPr>
          <w:sz w:val="28"/>
          <w:szCs w:val="28"/>
        </w:rPr>
        <w:t xml:space="preserve"> пут</w:t>
      </w:r>
      <w:r w:rsidRPr="005C3008">
        <w:rPr>
          <w:sz w:val="28"/>
          <w:szCs w:val="28"/>
        </w:rPr>
        <w:t>и</w:t>
      </w:r>
      <w:r w:rsidR="001B2605" w:rsidRPr="005C3008">
        <w:rPr>
          <w:sz w:val="28"/>
          <w:szCs w:val="28"/>
        </w:rPr>
        <w:t xml:space="preserve"> необщего пользования на опасном производственном объекте </w:t>
      </w:r>
      <w:r w:rsidRPr="005C3008">
        <w:rPr>
          <w:sz w:val="28"/>
          <w:szCs w:val="28"/>
        </w:rPr>
        <w:t>подлежат экспертизе промышленной безопасности в качестве сооружений на опасном производственном объекте, предназначенных для осуществления перемещения людей и грузов</w:t>
      </w:r>
      <w:r w:rsidR="001B2605" w:rsidRPr="005C3008">
        <w:rPr>
          <w:sz w:val="28"/>
          <w:szCs w:val="28"/>
        </w:rPr>
        <w:t>.</w:t>
      </w:r>
    </w:p>
    <w:p w:rsidR="001B2605" w:rsidRPr="005C3008" w:rsidRDefault="001B2605" w:rsidP="00661886">
      <w:pPr>
        <w:tabs>
          <w:tab w:val="left" w:pos="1701"/>
        </w:tabs>
        <w:spacing w:before="120" w:after="120"/>
        <w:ind w:firstLine="567"/>
        <w:jc w:val="both"/>
        <w:rPr>
          <w:sz w:val="28"/>
          <w:szCs w:val="28"/>
        </w:rPr>
      </w:pPr>
    </w:p>
    <w:p w:rsidR="003F4D2B" w:rsidRPr="005C3008" w:rsidRDefault="006A7689" w:rsidP="003F4D2B">
      <w:pPr>
        <w:tabs>
          <w:tab w:val="left" w:pos="1701"/>
        </w:tabs>
        <w:ind w:firstLine="567"/>
        <w:jc w:val="both"/>
        <w:rPr>
          <w:b/>
          <w:i/>
          <w:sz w:val="28"/>
          <w:szCs w:val="28"/>
        </w:rPr>
      </w:pPr>
      <w:r w:rsidRPr="005C3008">
        <w:rPr>
          <w:b/>
          <w:i/>
          <w:sz w:val="28"/>
          <w:szCs w:val="28"/>
        </w:rPr>
        <w:t>9</w:t>
      </w:r>
      <w:r w:rsidR="001A5711" w:rsidRPr="005C3008">
        <w:rPr>
          <w:b/>
          <w:i/>
          <w:sz w:val="28"/>
          <w:szCs w:val="28"/>
        </w:rPr>
        <w:t xml:space="preserve">. </w:t>
      </w:r>
      <w:r w:rsidR="003F4D2B" w:rsidRPr="005C3008">
        <w:rPr>
          <w:b/>
          <w:i/>
          <w:sz w:val="28"/>
          <w:szCs w:val="28"/>
        </w:rPr>
        <w:t>Укажите, пожалуйста, сроки действия удостоверения помощника бурильщика.</w:t>
      </w:r>
    </w:p>
    <w:p w:rsidR="003F4D2B" w:rsidRPr="005C3008" w:rsidRDefault="003F4D2B" w:rsidP="003F4D2B">
      <w:pPr>
        <w:tabs>
          <w:tab w:val="left" w:pos="1701"/>
        </w:tabs>
        <w:spacing w:before="120" w:after="120"/>
        <w:ind w:firstLine="567"/>
        <w:jc w:val="both"/>
        <w:rPr>
          <w:sz w:val="28"/>
          <w:szCs w:val="28"/>
        </w:rPr>
      </w:pPr>
      <w:r w:rsidRPr="005C3008">
        <w:rPr>
          <w:b/>
          <w:sz w:val="28"/>
          <w:szCs w:val="28"/>
          <w:u w:val="single"/>
        </w:rPr>
        <w:t>ответ:</w:t>
      </w:r>
    </w:p>
    <w:p w:rsidR="003F4D2B" w:rsidRPr="005C3008" w:rsidRDefault="00715EE1" w:rsidP="00715EE1">
      <w:pPr>
        <w:tabs>
          <w:tab w:val="left" w:pos="1701"/>
        </w:tabs>
        <w:ind w:firstLine="567"/>
        <w:jc w:val="both"/>
        <w:rPr>
          <w:sz w:val="28"/>
          <w:szCs w:val="28"/>
        </w:rPr>
      </w:pPr>
      <w:r w:rsidRPr="005C3008">
        <w:rPr>
          <w:sz w:val="28"/>
          <w:szCs w:val="28"/>
        </w:rPr>
        <w:t>Квалификационное удостоверение бессрочно. При этом все работни ОПО обязаны проходить ежегодную проверку знаний.</w:t>
      </w:r>
    </w:p>
    <w:p w:rsidR="003F4D2B" w:rsidRPr="005C3008" w:rsidRDefault="003F4D2B" w:rsidP="003F4D2B">
      <w:pPr>
        <w:tabs>
          <w:tab w:val="left" w:pos="1701"/>
        </w:tabs>
        <w:ind w:firstLine="567"/>
        <w:jc w:val="both"/>
        <w:rPr>
          <w:sz w:val="28"/>
          <w:szCs w:val="28"/>
        </w:rPr>
      </w:pPr>
    </w:p>
    <w:p w:rsidR="003F4D2B" w:rsidRPr="005C3008" w:rsidRDefault="006A7689" w:rsidP="003F4D2B">
      <w:pPr>
        <w:tabs>
          <w:tab w:val="left" w:pos="1701"/>
        </w:tabs>
        <w:ind w:firstLine="567"/>
        <w:jc w:val="both"/>
        <w:rPr>
          <w:b/>
          <w:i/>
          <w:sz w:val="28"/>
          <w:szCs w:val="28"/>
        </w:rPr>
      </w:pPr>
      <w:r w:rsidRPr="005C3008">
        <w:rPr>
          <w:b/>
          <w:i/>
          <w:sz w:val="28"/>
          <w:szCs w:val="28"/>
        </w:rPr>
        <w:t>10</w:t>
      </w:r>
      <w:r w:rsidR="001A5711" w:rsidRPr="005C3008">
        <w:rPr>
          <w:b/>
          <w:i/>
          <w:sz w:val="28"/>
          <w:szCs w:val="28"/>
        </w:rPr>
        <w:t xml:space="preserve">. </w:t>
      </w:r>
      <w:r w:rsidR="003F4D2B" w:rsidRPr="005C3008">
        <w:rPr>
          <w:b/>
          <w:i/>
          <w:sz w:val="28"/>
          <w:szCs w:val="28"/>
        </w:rPr>
        <w:t>Необходимо ли еще раз оплачивать государственную пошлину за повторное переоформление лицензии, если в первый раз получили отказ?</w:t>
      </w:r>
    </w:p>
    <w:p w:rsidR="003F4D2B" w:rsidRPr="005C3008" w:rsidRDefault="003F4D2B" w:rsidP="003F4D2B">
      <w:pPr>
        <w:tabs>
          <w:tab w:val="left" w:pos="1701"/>
        </w:tabs>
        <w:spacing w:before="120" w:after="120"/>
        <w:ind w:firstLine="567"/>
        <w:jc w:val="both"/>
        <w:rPr>
          <w:sz w:val="28"/>
          <w:szCs w:val="28"/>
        </w:rPr>
      </w:pPr>
      <w:r w:rsidRPr="005C3008">
        <w:rPr>
          <w:b/>
          <w:sz w:val="28"/>
          <w:szCs w:val="28"/>
          <w:u w:val="single"/>
        </w:rPr>
        <w:t>ответ:</w:t>
      </w:r>
    </w:p>
    <w:p w:rsidR="00FC4337" w:rsidRPr="005C3008" w:rsidRDefault="003F4D2B" w:rsidP="003F4D2B">
      <w:pPr>
        <w:tabs>
          <w:tab w:val="left" w:pos="1701"/>
        </w:tabs>
        <w:ind w:firstLine="567"/>
        <w:jc w:val="both"/>
        <w:rPr>
          <w:sz w:val="28"/>
          <w:szCs w:val="28"/>
        </w:rPr>
      </w:pPr>
      <w:r w:rsidRPr="005C3008">
        <w:rPr>
          <w:sz w:val="28"/>
          <w:szCs w:val="28"/>
        </w:rPr>
        <w:t xml:space="preserve">Если был отказ в рассмотрении документов для переоформления лицензии, </w:t>
      </w:r>
      <w:r w:rsidR="001A5711" w:rsidRPr="005C3008">
        <w:rPr>
          <w:sz w:val="28"/>
          <w:szCs w:val="28"/>
        </w:rPr>
        <w:br/>
      </w:r>
      <w:r w:rsidRPr="005C3008">
        <w:rPr>
          <w:sz w:val="28"/>
          <w:szCs w:val="28"/>
        </w:rPr>
        <w:t xml:space="preserve">по причине несоответствия пакета документов требованиям нормативных документов, </w:t>
      </w:r>
      <w:r w:rsidR="001A5711" w:rsidRPr="005C3008">
        <w:rPr>
          <w:sz w:val="28"/>
          <w:szCs w:val="28"/>
        </w:rPr>
        <w:br/>
      </w:r>
      <w:r w:rsidRPr="005C3008">
        <w:rPr>
          <w:sz w:val="28"/>
          <w:szCs w:val="28"/>
        </w:rPr>
        <w:t xml:space="preserve">то оплачивать второй раз не надо. Если отказ был в переоформлении лицензии, </w:t>
      </w:r>
      <w:r w:rsidR="001A5711" w:rsidRPr="005C3008">
        <w:rPr>
          <w:sz w:val="28"/>
          <w:szCs w:val="28"/>
        </w:rPr>
        <w:br/>
      </w:r>
      <w:r w:rsidRPr="005C3008">
        <w:rPr>
          <w:sz w:val="28"/>
          <w:szCs w:val="28"/>
        </w:rPr>
        <w:t>то государственная услуга считается оказанной и при повторной подаче документов госпошлина оплачивается еще раз.</w:t>
      </w:r>
    </w:p>
    <w:p w:rsidR="00FD3D5B" w:rsidRPr="005C3008" w:rsidRDefault="00FD3D5B" w:rsidP="003F4D2B">
      <w:pPr>
        <w:tabs>
          <w:tab w:val="left" w:pos="1701"/>
        </w:tabs>
        <w:ind w:firstLine="567"/>
        <w:jc w:val="both"/>
        <w:rPr>
          <w:sz w:val="28"/>
          <w:szCs w:val="28"/>
        </w:rPr>
      </w:pPr>
    </w:p>
    <w:p w:rsidR="00FD3D5B" w:rsidRPr="005C3008" w:rsidRDefault="00FD3D5B" w:rsidP="00FD3D5B">
      <w:pPr>
        <w:tabs>
          <w:tab w:val="left" w:pos="1701"/>
        </w:tabs>
        <w:ind w:firstLine="567"/>
        <w:jc w:val="both"/>
        <w:rPr>
          <w:sz w:val="28"/>
          <w:szCs w:val="28"/>
        </w:rPr>
      </w:pPr>
    </w:p>
    <w:p w:rsidR="00FD3D5B" w:rsidRPr="005C3008" w:rsidRDefault="006A7689" w:rsidP="00FD3D5B">
      <w:pPr>
        <w:tabs>
          <w:tab w:val="left" w:pos="1701"/>
        </w:tabs>
        <w:ind w:firstLine="567"/>
        <w:jc w:val="both"/>
        <w:rPr>
          <w:b/>
          <w:i/>
          <w:sz w:val="28"/>
          <w:szCs w:val="28"/>
        </w:rPr>
      </w:pPr>
      <w:r w:rsidRPr="005C3008">
        <w:rPr>
          <w:b/>
          <w:i/>
          <w:sz w:val="28"/>
          <w:szCs w:val="28"/>
        </w:rPr>
        <w:t>1</w:t>
      </w:r>
      <w:r w:rsidR="00FD3D5B" w:rsidRPr="005C3008">
        <w:rPr>
          <w:b/>
          <w:i/>
          <w:sz w:val="28"/>
          <w:szCs w:val="28"/>
        </w:rPr>
        <w:t xml:space="preserve">1. Должна ли организация-собственник ОПО исключить из состава ОПО оборудование, переданное по договору аренды организации-арендатору </w:t>
      </w:r>
      <w:proofErr w:type="gramStart"/>
      <w:r w:rsidR="00FD3D5B" w:rsidRPr="005C3008">
        <w:rPr>
          <w:b/>
          <w:i/>
          <w:sz w:val="28"/>
          <w:szCs w:val="28"/>
        </w:rPr>
        <w:t>ОПО,  в</w:t>
      </w:r>
      <w:proofErr w:type="gramEnd"/>
      <w:r w:rsidR="00FD3D5B" w:rsidRPr="005C3008">
        <w:rPr>
          <w:b/>
          <w:i/>
          <w:sz w:val="28"/>
          <w:szCs w:val="28"/>
        </w:rPr>
        <w:t xml:space="preserve"> случае, если передаваемое в аренду оборудование и не передаваемое в аренду оборудование между собой технологически связано, имеет единую систему ПАЗ и расположено на одной площадке?</w:t>
      </w:r>
    </w:p>
    <w:p w:rsidR="00FD3D5B" w:rsidRPr="005C3008" w:rsidRDefault="00FD3D5B" w:rsidP="00FD3D5B">
      <w:pPr>
        <w:tabs>
          <w:tab w:val="left" w:pos="1701"/>
        </w:tabs>
        <w:spacing w:before="120" w:after="120"/>
        <w:ind w:firstLine="567"/>
        <w:jc w:val="both"/>
        <w:rPr>
          <w:sz w:val="28"/>
          <w:szCs w:val="28"/>
        </w:rPr>
      </w:pPr>
      <w:r w:rsidRPr="005C3008">
        <w:rPr>
          <w:b/>
          <w:sz w:val="28"/>
          <w:szCs w:val="28"/>
          <w:u w:val="single"/>
        </w:rPr>
        <w:t>ответ:</w:t>
      </w:r>
    </w:p>
    <w:p w:rsidR="00715EE1" w:rsidRPr="005C3008" w:rsidRDefault="00290C7D" w:rsidP="00715EE1">
      <w:pPr>
        <w:tabs>
          <w:tab w:val="left" w:pos="1701"/>
        </w:tabs>
        <w:ind w:firstLine="567"/>
        <w:jc w:val="both"/>
        <w:rPr>
          <w:sz w:val="28"/>
          <w:szCs w:val="28"/>
        </w:rPr>
      </w:pPr>
      <w:r w:rsidRPr="005C3008">
        <w:rPr>
          <w:sz w:val="28"/>
          <w:szCs w:val="28"/>
        </w:rPr>
        <w:t>В соответствии с пунктом</w:t>
      </w:r>
      <w:r w:rsidR="00715EE1" w:rsidRPr="005C3008">
        <w:rPr>
          <w:sz w:val="28"/>
          <w:szCs w:val="28"/>
        </w:rPr>
        <w:t xml:space="preserve"> 24 </w:t>
      </w:r>
      <w:r w:rsidR="001A76E0" w:rsidRPr="005C3008">
        <w:rPr>
          <w:sz w:val="28"/>
          <w:szCs w:val="28"/>
        </w:rPr>
        <w:t xml:space="preserve">Административного регламента по предоставлению Федеральной службой по экологическому, технологическому и атомному надзору государственной услуги по регистрации опасных производственных объектов в государственном реестре опасных производственных объектов, утвержденному приказом Ростехнадзора от 25.11.2016 № 494, одним из оснований </w:t>
      </w:r>
      <w:r w:rsidR="00715EE1" w:rsidRPr="005C3008">
        <w:rPr>
          <w:sz w:val="28"/>
          <w:szCs w:val="28"/>
        </w:rPr>
        <w:t>для внесения изменений в сведени</w:t>
      </w:r>
      <w:r w:rsidR="001A76E0" w:rsidRPr="005C3008">
        <w:rPr>
          <w:sz w:val="28"/>
          <w:szCs w:val="28"/>
        </w:rPr>
        <w:t>я, содержащиеся в Реестре, являе</w:t>
      </w:r>
      <w:r w:rsidR="00715EE1" w:rsidRPr="005C3008">
        <w:rPr>
          <w:sz w:val="28"/>
          <w:szCs w:val="28"/>
        </w:rPr>
        <w:t>тся</w:t>
      </w:r>
      <w:r w:rsidR="001A76E0" w:rsidRPr="005C3008">
        <w:rPr>
          <w:sz w:val="28"/>
          <w:szCs w:val="28"/>
        </w:rPr>
        <w:t xml:space="preserve"> </w:t>
      </w:r>
      <w:r w:rsidR="00715EE1" w:rsidRPr="005C3008">
        <w:rPr>
          <w:sz w:val="28"/>
          <w:szCs w:val="28"/>
        </w:rPr>
        <w:t>изменение состава опасного производственного объекта, в том числе при изменении: количественного и качественного состава технического устройства (замена оборудования или реконструкция, использование на опасном производственном объекте новых (дополнительных) технических устройств, эксплуатация которых дает признак опасности в соответствии с приложением 1 к Федеральному закону N 116-ФЗ); технологического процесса; признаков или класса опасности опа</w:t>
      </w:r>
      <w:r w:rsidR="001A76E0" w:rsidRPr="005C3008">
        <w:rPr>
          <w:sz w:val="28"/>
          <w:szCs w:val="28"/>
        </w:rPr>
        <w:t xml:space="preserve">сного производственного объекта. Таким образом, передаваемое новому владельцу по договору аренды оборудование является основанием для внесения изменений в сведения, характеризующие ОПО как для арендатора, так и для арендодателя. </w:t>
      </w:r>
    </w:p>
    <w:p w:rsidR="00715EE1" w:rsidRPr="005C3008" w:rsidRDefault="00715EE1" w:rsidP="00715EE1">
      <w:pPr>
        <w:tabs>
          <w:tab w:val="left" w:pos="1701"/>
        </w:tabs>
        <w:ind w:firstLine="567"/>
        <w:jc w:val="both"/>
        <w:rPr>
          <w:sz w:val="28"/>
          <w:szCs w:val="28"/>
        </w:rPr>
      </w:pPr>
    </w:p>
    <w:p w:rsidR="00715EE1" w:rsidRDefault="00715EE1" w:rsidP="00715EE1">
      <w:pPr>
        <w:tabs>
          <w:tab w:val="left" w:pos="1701"/>
        </w:tabs>
        <w:ind w:firstLine="567"/>
        <w:jc w:val="both"/>
        <w:rPr>
          <w:sz w:val="28"/>
          <w:szCs w:val="28"/>
        </w:rPr>
      </w:pPr>
    </w:p>
    <w:p w:rsidR="005C3008" w:rsidRPr="005C3008" w:rsidRDefault="005C3008" w:rsidP="00715EE1">
      <w:pPr>
        <w:tabs>
          <w:tab w:val="left" w:pos="1701"/>
        </w:tabs>
        <w:ind w:firstLine="567"/>
        <w:jc w:val="both"/>
        <w:rPr>
          <w:sz w:val="28"/>
          <w:szCs w:val="28"/>
        </w:rPr>
      </w:pPr>
    </w:p>
    <w:p w:rsidR="00FD3D5B" w:rsidRPr="005C3008" w:rsidRDefault="006A7689" w:rsidP="006A7689">
      <w:pPr>
        <w:tabs>
          <w:tab w:val="left" w:pos="1701"/>
        </w:tabs>
        <w:jc w:val="both"/>
        <w:rPr>
          <w:b/>
          <w:i/>
          <w:sz w:val="28"/>
          <w:szCs w:val="28"/>
        </w:rPr>
      </w:pPr>
      <w:r w:rsidRPr="005C3008">
        <w:rPr>
          <w:b/>
          <w:i/>
          <w:sz w:val="28"/>
          <w:szCs w:val="28"/>
        </w:rPr>
        <w:t xml:space="preserve">    12</w:t>
      </w:r>
      <w:r w:rsidR="00FD3D5B" w:rsidRPr="005C3008">
        <w:rPr>
          <w:b/>
          <w:i/>
          <w:sz w:val="28"/>
          <w:szCs w:val="28"/>
        </w:rPr>
        <w:t>.  В рамках осуществления надзорной деятельности в режиме постоянного надзора, возможно ли сократить частоту проверок тех ОПО, 1-й класс опасности которым присвоен исключительно из-за нахождения на расстоянии менее, чем 500 м от другого ОПО 1-го класса опасности (например, не ежемесячно, а ежеквартально)?</w:t>
      </w:r>
    </w:p>
    <w:p w:rsidR="00FD3D5B" w:rsidRPr="005C3008" w:rsidRDefault="00FD3D5B" w:rsidP="00FD3D5B">
      <w:pPr>
        <w:tabs>
          <w:tab w:val="left" w:pos="1701"/>
        </w:tabs>
        <w:spacing w:before="120" w:after="120"/>
        <w:ind w:firstLine="567"/>
        <w:jc w:val="both"/>
        <w:rPr>
          <w:sz w:val="28"/>
          <w:szCs w:val="28"/>
        </w:rPr>
      </w:pPr>
      <w:r w:rsidRPr="005C3008">
        <w:rPr>
          <w:b/>
          <w:sz w:val="28"/>
          <w:szCs w:val="28"/>
          <w:u w:val="single"/>
        </w:rPr>
        <w:t>ответ:</w:t>
      </w:r>
    </w:p>
    <w:p w:rsidR="00715EE1" w:rsidRPr="005C3008" w:rsidRDefault="00715EE1" w:rsidP="00FD3D5B">
      <w:pPr>
        <w:tabs>
          <w:tab w:val="left" w:pos="1701"/>
        </w:tabs>
        <w:ind w:firstLine="567"/>
        <w:jc w:val="both"/>
        <w:rPr>
          <w:sz w:val="28"/>
          <w:szCs w:val="28"/>
        </w:rPr>
      </w:pPr>
      <w:r w:rsidRPr="005C3008">
        <w:rPr>
          <w:sz w:val="28"/>
          <w:szCs w:val="28"/>
        </w:rPr>
        <w:t xml:space="preserve">Частота проведения проверок постоянного надзора органом надзора объектов повышенной опасности определяется </w:t>
      </w:r>
      <w:proofErr w:type="gramStart"/>
      <w:r w:rsidRPr="005C3008">
        <w:rPr>
          <w:sz w:val="28"/>
          <w:szCs w:val="28"/>
        </w:rPr>
        <w:t>путем  применения</w:t>
      </w:r>
      <w:proofErr w:type="gramEnd"/>
      <w:r w:rsidRPr="005C3008">
        <w:rPr>
          <w:sz w:val="28"/>
          <w:szCs w:val="28"/>
        </w:rPr>
        <w:t xml:space="preserve"> риск-ориентированного подхода при организации государственного контроля (надзора) (ст. 8.1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FD3D5B" w:rsidRPr="005C3008" w:rsidRDefault="00FD3D5B" w:rsidP="00FD3D5B">
      <w:pPr>
        <w:tabs>
          <w:tab w:val="left" w:pos="1701"/>
        </w:tabs>
        <w:ind w:firstLine="567"/>
        <w:jc w:val="both"/>
        <w:rPr>
          <w:sz w:val="28"/>
          <w:szCs w:val="28"/>
        </w:rPr>
      </w:pPr>
      <w:r w:rsidRPr="005C3008">
        <w:rPr>
          <w:sz w:val="28"/>
          <w:szCs w:val="28"/>
        </w:rPr>
        <w:t xml:space="preserve"> 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мероприятий по контролю, мероприятий по профилактике нарушения обязательных требований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производственных объектов к определенной категории риска либо определенному классу (категории) опасности.</w:t>
      </w:r>
    </w:p>
    <w:p w:rsidR="001A76E0" w:rsidRPr="005C3008" w:rsidRDefault="001A76E0" w:rsidP="00FD3D5B">
      <w:pPr>
        <w:tabs>
          <w:tab w:val="left" w:pos="1701"/>
        </w:tabs>
        <w:ind w:firstLine="567"/>
        <w:jc w:val="both"/>
        <w:rPr>
          <w:sz w:val="28"/>
          <w:szCs w:val="28"/>
        </w:rPr>
      </w:pPr>
      <w:r w:rsidRPr="005C3008">
        <w:rPr>
          <w:sz w:val="28"/>
          <w:szCs w:val="28"/>
        </w:rPr>
        <w:t>Таким образом сокращение частоты проверок может быть объективно оправданным при условии повышения уровня промышленной безопасности на объекте и сведении к минимуму рисков возникновения аварий и инцидентов при эксплуатации опасного производственного объекта</w:t>
      </w:r>
    </w:p>
    <w:p w:rsidR="00FD3D5B" w:rsidRPr="005C3008" w:rsidRDefault="00FD3D5B" w:rsidP="00FD3D5B">
      <w:pPr>
        <w:tabs>
          <w:tab w:val="left" w:pos="1701"/>
        </w:tabs>
        <w:ind w:firstLine="567"/>
        <w:jc w:val="both"/>
        <w:rPr>
          <w:sz w:val="28"/>
          <w:szCs w:val="28"/>
        </w:rPr>
      </w:pPr>
    </w:p>
    <w:p w:rsidR="00FD3D5B" w:rsidRPr="005C3008" w:rsidRDefault="00FD3D5B" w:rsidP="00FD3D5B">
      <w:pPr>
        <w:tabs>
          <w:tab w:val="left" w:pos="1701"/>
        </w:tabs>
        <w:ind w:firstLine="567"/>
        <w:jc w:val="both"/>
        <w:rPr>
          <w:b/>
          <w:sz w:val="28"/>
          <w:szCs w:val="28"/>
        </w:rPr>
      </w:pPr>
    </w:p>
    <w:p w:rsidR="00FD3D5B" w:rsidRPr="005C3008" w:rsidRDefault="006A7689" w:rsidP="00FD3D5B">
      <w:pPr>
        <w:tabs>
          <w:tab w:val="left" w:pos="1701"/>
        </w:tabs>
        <w:ind w:firstLine="567"/>
        <w:jc w:val="both"/>
        <w:rPr>
          <w:b/>
          <w:i/>
          <w:sz w:val="28"/>
          <w:szCs w:val="28"/>
        </w:rPr>
      </w:pPr>
      <w:r w:rsidRPr="005C3008">
        <w:rPr>
          <w:b/>
          <w:i/>
          <w:sz w:val="28"/>
          <w:szCs w:val="28"/>
        </w:rPr>
        <w:t>13</w:t>
      </w:r>
      <w:r w:rsidR="00FD3D5B" w:rsidRPr="005C3008">
        <w:rPr>
          <w:b/>
          <w:i/>
          <w:sz w:val="28"/>
          <w:szCs w:val="28"/>
        </w:rPr>
        <w:t xml:space="preserve">. При проведении аттестации </w:t>
      </w:r>
      <w:proofErr w:type="gramStart"/>
      <w:r w:rsidR="00FD3D5B" w:rsidRPr="005C3008">
        <w:rPr>
          <w:b/>
          <w:i/>
          <w:sz w:val="28"/>
          <w:szCs w:val="28"/>
        </w:rPr>
        <w:t>ИТР  подземного</w:t>
      </w:r>
      <w:proofErr w:type="gramEnd"/>
      <w:r w:rsidR="00FD3D5B" w:rsidRPr="005C3008">
        <w:rPr>
          <w:b/>
          <w:i/>
          <w:sz w:val="28"/>
          <w:szCs w:val="28"/>
        </w:rPr>
        <w:t xml:space="preserve"> участка в аттестационной комиссии организации, необходимо ли оповещать о работе комиссии надзорные органы? В какие сроки оповещать? И необходимо ли участие в составе комиссии представителя надзорных органов (МГСН, Ростехнадзора)?</w:t>
      </w:r>
    </w:p>
    <w:p w:rsidR="003B7BD7" w:rsidRPr="005C3008" w:rsidRDefault="00FD3D5B" w:rsidP="003B7BD7">
      <w:pPr>
        <w:tabs>
          <w:tab w:val="left" w:pos="1701"/>
        </w:tabs>
        <w:spacing w:before="120" w:after="120"/>
        <w:ind w:firstLine="567"/>
        <w:jc w:val="both"/>
        <w:rPr>
          <w:sz w:val="28"/>
          <w:szCs w:val="28"/>
        </w:rPr>
      </w:pPr>
      <w:r w:rsidRPr="005C3008">
        <w:rPr>
          <w:sz w:val="28"/>
          <w:szCs w:val="28"/>
        </w:rPr>
        <w:t xml:space="preserve"> </w:t>
      </w:r>
      <w:r w:rsidR="003B7BD7" w:rsidRPr="005C3008">
        <w:rPr>
          <w:b/>
          <w:sz w:val="28"/>
          <w:szCs w:val="28"/>
          <w:u w:val="single"/>
        </w:rPr>
        <w:t>ответ:</w:t>
      </w:r>
    </w:p>
    <w:p w:rsidR="00865975" w:rsidRPr="005C3008" w:rsidRDefault="00865975" w:rsidP="00865975">
      <w:pPr>
        <w:tabs>
          <w:tab w:val="left" w:pos="1701"/>
        </w:tabs>
        <w:ind w:firstLine="567"/>
        <w:jc w:val="both"/>
        <w:rPr>
          <w:sz w:val="28"/>
          <w:szCs w:val="28"/>
        </w:rPr>
      </w:pPr>
      <w:r w:rsidRPr="005C3008">
        <w:rPr>
          <w:sz w:val="28"/>
          <w:szCs w:val="28"/>
        </w:rPr>
        <w:t>Пункт 18 приказа Ростехнадзора от 29.01.2007 № 37 О порядке аттестации…</w:t>
      </w:r>
    </w:p>
    <w:p w:rsidR="00865975" w:rsidRPr="005C3008" w:rsidRDefault="00865975" w:rsidP="00865975">
      <w:pPr>
        <w:tabs>
          <w:tab w:val="left" w:pos="1701"/>
        </w:tabs>
        <w:ind w:firstLine="567"/>
        <w:jc w:val="both"/>
        <w:rPr>
          <w:sz w:val="28"/>
          <w:szCs w:val="28"/>
        </w:rPr>
      </w:pPr>
      <w:r w:rsidRPr="005C3008">
        <w:rPr>
          <w:sz w:val="28"/>
          <w:szCs w:val="28"/>
        </w:rPr>
        <w:t>Аттестационные комиссии поднадзорных организаций создаются приказом (распоряжением) руководителя организации. В состав аттестационной комиссии организации включаются руководители и главные специалисты организации, руководители и начальники управлений, отделов, осуществляющих производственный и другие виды внутреннего контроля за соблюдением требований безопасности, представители аварийно-спасательных служб и другие высококвалифицированные специалисты. Возглавляет комиссию один из руководителей организации.</w:t>
      </w:r>
    </w:p>
    <w:p w:rsidR="003B7BD7" w:rsidRPr="005C3008" w:rsidRDefault="00865975" w:rsidP="00865975">
      <w:pPr>
        <w:tabs>
          <w:tab w:val="left" w:pos="1701"/>
        </w:tabs>
        <w:ind w:firstLine="567"/>
        <w:jc w:val="both"/>
        <w:rPr>
          <w:sz w:val="28"/>
          <w:szCs w:val="28"/>
        </w:rPr>
      </w:pPr>
      <w:r w:rsidRPr="005C3008">
        <w:rPr>
          <w:sz w:val="28"/>
          <w:szCs w:val="28"/>
        </w:rPr>
        <w:t>По инициативе председателя аттестационной комиссии организации или его заместителя в состав комиссии по согласованию могут включаться представители территориальных органов Федеральной службы по экологическому, технологическому и атомному надзору, если обязательность их участия не предусмотрена соответствующими нормативными правовыми актами.</w:t>
      </w:r>
    </w:p>
    <w:p w:rsidR="00865975" w:rsidRPr="005C3008" w:rsidRDefault="00865975" w:rsidP="00865975">
      <w:pPr>
        <w:tabs>
          <w:tab w:val="left" w:pos="1701"/>
        </w:tabs>
        <w:ind w:firstLine="567"/>
        <w:jc w:val="both"/>
        <w:rPr>
          <w:sz w:val="28"/>
          <w:szCs w:val="28"/>
        </w:rPr>
      </w:pPr>
    </w:p>
    <w:p w:rsidR="00FD3D5B" w:rsidRPr="005C3008" w:rsidRDefault="006A7689" w:rsidP="00FD3D5B">
      <w:pPr>
        <w:tabs>
          <w:tab w:val="left" w:pos="1701"/>
        </w:tabs>
        <w:ind w:firstLine="567"/>
        <w:jc w:val="both"/>
        <w:rPr>
          <w:b/>
          <w:i/>
          <w:sz w:val="28"/>
          <w:szCs w:val="28"/>
        </w:rPr>
      </w:pPr>
      <w:r w:rsidRPr="005C3008">
        <w:rPr>
          <w:b/>
          <w:i/>
          <w:sz w:val="28"/>
          <w:szCs w:val="28"/>
        </w:rPr>
        <w:t>14</w:t>
      </w:r>
      <w:r w:rsidR="003B7BD7" w:rsidRPr="005C3008">
        <w:rPr>
          <w:b/>
          <w:i/>
          <w:sz w:val="28"/>
          <w:szCs w:val="28"/>
        </w:rPr>
        <w:t xml:space="preserve">. </w:t>
      </w:r>
      <w:r w:rsidR="00FD3D5B" w:rsidRPr="005C3008">
        <w:rPr>
          <w:b/>
          <w:i/>
          <w:sz w:val="28"/>
          <w:szCs w:val="28"/>
        </w:rPr>
        <w:t>По регистрации ОПО: есть строител</w:t>
      </w:r>
      <w:r w:rsidR="00EF75F8">
        <w:rPr>
          <w:b/>
          <w:i/>
          <w:sz w:val="28"/>
          <w:szCs w:val="28"/>
        </w:rPr>
        <w:t>ьный объект, на котором ведутся</w:t>
      </w:r>
      <w:bookmarkStart w:id="0" w:name="_GoBack"/>
      <w:bookmarkEnd w:id="0"/>
      <w:r w:rsidR="00FD3D5B" w:rsidRPr="005C3008">
        <w:rPr>
          <w:b/>
          <w:i/>
          <w:sz w:val="28"/>
          <w:szCs w:val="28"/>
        </w:rPr>
        <w:t xml:space="preserve"> аварийно-восстановительные работы, т</w:t>
      </w:r>
      <w:r w:rsidRPr="005C3008">
        <w:rPr>
          <w:b/>
          <w:i/>
          <w:sz w:val="28"/>
          <w:szCs w:val="28"/>
        </w:rPr>
        <w:t xml:space="preserve">о есть </w:t>
      </w:r>
      <w:r w:rsidR="00FD3D5B" w:rsidRPr="005C3008">
        <w:rPr>
          <w:b/>
          <w:i/>
          <w:sz w:val="28"/>
          <w:szCs w:val="28"/>
        </w:rPr>
        <w:t xml:space="preserve">снос строения, находящегося на поверхности в аварийном состоянии, и далее запроектировано строительство на этом же месте наклонной эскалаторной галереи, глубина котлована при строительстве от 4-7 метров, ориентировочный объем грунта 1600 куб. метров, объект находиться на особо охраняемой природной территории.  Считается ли данный объект опасным и каким классом его необходимо регистрировать? Заказчик строительства в устной форме (Московский Метрополитен) настаивает на регистрации строительного объекта по II классу опасности. </w:t>
      </w:r>
    </w:p>
    <w:p w:rsidR="003B7BD7" w:rsidRPr="005C3008" w:rsidRDefault="003B7BD7" w:rsidP="003B7BD7">
      <w:pPr>
        <w:tabs>
          <w:tab w:val="left" w:pos="1701"/>
        </w:tabs>
        <w:spacing w:before="120" w:after="120"/>
        <w:ind w:firstLine="567"/>
        <w:jc w:val="both"/>
        <w:rPr>
          <w:sz w:val="28"/>
          <w:szCs w:val="28"/>
        </w:rPr>
      </w:pPr>
      <w:r w:rsidRPr="005C3008">
        <w:rPr>
          <w:b/>
          <w:sz w:val="28"/>
          <w:szCs w:val="28"/>
          <w:u w:val="single"/>
        </w:rPr>
        <w:t>ответ:</w:t>
      </w:r>
    </w:p>
    <w:p w:rsidR="00FD3D5B" w:rsidRPr="005C3008" w:rsidRDefault="00FD3D5B" w:rsidP="00FD3D5B">
      <w:pPr>
        <w:tabs>
          <w:tab w:val="left" w:pos="1701"/>
        </w:tabs>
        <w:ind w:firstLine="567"/>
        <w:jc w:val="both"/>
        <w:rPr>
          <w:sz w:val="28"/>
          <w:szCs w:val="28"/>
        </w:rPr>
      </w:pPr>
      <w:r w:rsidRPr="005C3008">
        <w:rPr>
          <w:sz w:val="28"/>
          <w:szCs w:val="28"/>
        </w:rPr>
        <w:t>В соответствии со 116-ФЗ приложение № 2 подходит IV класс опасности - для объектов, на которых ведутся открытые горные работы, объем разработки горной массы которых составляет менее чем 100 тысяч кубических метров в год.</w:t>
      </w:r>
    </w:p>
    <w:p w:rsidR="00FD3D5B" w:rsidRPr="005C3008" w:rsidRDefault="00FD3D5B" w:rsidP="00FD3D5B">
      <w:pPr>
        <w:tabs>
          <w:tab w:val="left" w:pos="1701"/>
        </w:tabs>
        <w:ind w:firstLine="567"/>
        <w:jc w:val="both"/>
        <w:rPr>
          <w:sz w:val="28"/>
          <w:szCs w:val="28"/>
        </w:rPr>
      </w:pPr>
      <w:r w:rsidRPr="005C3008">
        <w:rPr>
          <w:sz w:val="28"/>
          <w:szCs w:val="28"/>
        </w:rPr>
        <w:t>В случае, если опасный производственный объект, расположен на землях особо охраняемых природных территорий, находящемся в федеральной собственности, для такого опасного производственного объекта устанавливается более высокий класс опасности соответственно. Т.е. III класс опасности.</w:t>
      </w:r>
    </w:p>
    <w:p w:rsidR="00FD3D5B" w:rsidRPr="005C3008" w:rsidRDefault="00FD3D5B" w:rsidP="00FD3D5B">
      <w:pPr>
        <w:tabs>
          <w:tab w:val="left" w:pos="1701"/>
        </w:tabs>
        <w:ind w:firstLine="567"/>
        <w:jc w:val="both"/>
        <w:rPr>
          <w:sz w:val="28"/>
          <w:szCs w:val="28"/>
        </w:rPr>
      </w:pPr>
      <w:r w:rsidRPr="005C3008">
        <w:rPr>
          <w:sz w:val="28"/>
          <w:szCs w:val="28"/>
        </w:rPr>
        <w:t>В данном конкретном случае необходимо частным образом рассматривать проектную документацию строительного объекта.</w:t>
      </w:r>
    </w:p>
    <w:p w:rsidR="00A1788B" w:rsidRPr="005C3008" w:rsidRDefault="00A1788B" w:rsidP="00FD3D5B">
      <w:pPr>
        <w:tabs>
          <w:tab w:val="left" w:pos="1701"/>
        </w:tabs>
        <w:ind w:firstLine="567"/>
        <w:jc w:val="both"/>
        <w:rPr>
          <w:sz w:val="28"/>
          <w:szCs w:val="28"/>
        </w:rPr>
      </w:pPr>
    </w:p>
    <w:p w:rsidR="00A1788B" w:rsidRDefault="00A1788B" w:rsidP="00A1788B">
      <w:pPr>
        <w:tabs>
          <w:tab w:val="left" w:pos="1701"/>
        </w:tabs>
        <w:ind w:firstLine="567"/>
        <w:jc w:val="both"/>
      </w:pPr>
    </w:p>
    <w:p w:rsidR="00A1788B" w:rsidRDefault="00A1788B" w:rsidP="006A7689">
      <w:pPr>
        <w:tabs>
          <w:tab w:val="left" w:pos="1701"/>
        </w:tabs>
        <w:jc w:val="both"/>
      </w:pPr>
    </w:p>
    <w:p w:rsidR="00A1788B" w:rsidRPr="00A1788B" w:rsidRDefault="00A1788B" w:rsidP="00A1788B">
      <w:pPr>
        <w:tabs>
          <w:tab w:val="left" w:pos="1701"/>
        </w:tabs>
        <w:ind w:firstLine="567"/>
        <w:jc w:val="both"/>
        <w:rPr>
          <w:b/>
          <w:i/>
        </w:rPr>
      </w:pPr>
    </w:p>
    <w:sectPr w:rsidR="00A1788B" w:rsidRPr="00A178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95B"/>
    <w:rsid w:val="00032400"/>
    <w:rsid w:val="00066907"/>
    <w:rsid w:val="000B1F5D"/>
    <w:rsid w:val="00103A8A"/>
    <w:rsid w:val="001A5711"/>
    <w:rsid w:val="001A76E0"/>
    <w:rsid w:val="001B2605"/>
    <w:rsid w:val="001C0551"/>
    <w:rsid w:val="002903F0"/>
    <w:rsid w:val="00290C7D"/>
    <w:rsid w:val="00294177"/>
    <w:rsid w:val="003B7BD7"/>
    <w:rsid w:val="003F4D2B"/>
    <w:rsid w:val="00400EBA"/>
    <w:rsid w:val="00422EC2"/>
    <w:rsid w:val="004338A0"/>
    <w:rsid w:val="00537A86"/>
    <w:rsid w:val="005C3008"/>
    <w:rsid w:val="005F52B3"/>
    <w:rsid w:val="0060222E"/>
    <w:rsid w:val="00661886"/>
    <w:rsid w:val="006A7689"/>
    <w:rsid w:val="006F1573"/>
    <w:rsid w:val="00713511"/>
    <w:rsid w:val="00715EE1"/>
    <w:rsid w:val="00730B02"/>
    <w:rsid w:val="007A39D2"/>
    <w:rsid w:val="007A6078"/>
    <w:rsid w:val="007D76C6"/>
    <w:rsid w:val="007F6B17"/>
    <w:rsid w:val="00800D09"/>
    <w:rsid w:val="00865975"/>
    <w:rsid w:val="00867CF3"/>
    <w:rsid w:val="008F3B11"/>
    <w:rsid w:val="009622ED"/>
    <w:rsid w:val="00967183"/>
    <w:rsid w:val="009A6BD9"/>
    <w:rsid w:val="00A1788B"/>
    <w:rsid w:val="00A428FD"/>
    <w:rsid w:val="00A7324E"/>
    <w:rsid w:val="00AA63B6"/>
    <w:rsid w:val="00AC7A66"/>
    <w:rsid w:val="00AD7E97"/>
    <w:rsid w:val="00AF60D2"/>
    <w:rsid w:val="00B64D99"/>
    <w:rsid w:val="00B76AB5"/>
    <w:rsid w:val="00B773FF"/>
    <w:rsid w:val="00B77986"/>
    <w:rsid w:val="00B838C5"/>
    <w:rsid w:val="00BB595B"/>
    <w:rsid w:val="00C25B59"/>
    <w:rsid w:val="00C60162"/>
    <w:rsid w:val="00C83DC0"/>
    <w:rsid w:val="00C96F74"/>
    <w:rsid w:val="00D46132"/>
    <w:rsid w:val="00EB1D2E"/>
    <w:rsid w:val="00EF75F8"/>
    <w:rsid w:val="00F07A89"/>
    <w:rsid w:val="00FA344F"/>
    <w:rsid w:val="00FC4337"/>
    <w:rsid w:val="00FD3D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D622762-6490-4D86-8137-8504D351B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066907"/>
    <w:rPr>
      <w:rFonts w:ascii="Segoe UI" w:hAnsi="Segoe UI" w:cs="Segoe UI"/>
      <w:sz w:val="18"/>
      <w:szCs w:val="18"/>
    </w:rPr>
  </w:style>
  <w:style w:type="character" w:customStyle="1" w:styleId="a4">
    <w:name w:val="Текст выноски Знак"/>
    <w:basedOn w:val="a0"/>
    <w:link w:val="a3"/>
    <w:semiHidden/>
    <w:rsid w:val="00066907"/>
    <w:rPr>
      <w:rFonts w:ascii="Segoe UI" w:hAnsi="Segoe UI" w:cs="Segoe UI"/>
      <w:sz w:val="18"/>
      <w:szCs w:val="18"/>
    </w:rPr>
  </w:style>
  <w:style w:type="paragraph" w:customStyle="1" w:styleId="s16">
    <w:name w:val="s_16"/>
    <w:basedOn w:val="a"/>
    <w:rsid w:val="001C0551"/>
    <w:pPr>
      <w:spacing w:before="100" w:beforeAutospacing="1" w:after="100" w:afterAutospacing="1"/>
    </w:pPr>
  </w:style>
  <w:style w:type="character" w:customStyle="1" w:styleId="s10">
    <w:name w:val="s_10"/>
    <w:basedOn w:val="a0"/>
    <w:rsid w:val="001C0551"/>
  </w:style>
  <w:style w:type="paragraph" w:customStyle="1" w:styleId="s1">
    <w:name w:val="s_1"/>
    <w:basedOn w:val="a"/>
    <w:rsid w:val="001C055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4584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1744</Words>
  <Characters>13160</Characters>
  <Application>Microsoft Office Word</Application>
  <DocSecurity>0</DocSecurity>
  <Lines>109</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Абдукадырова Маргарита Абдувалиевна</dc:creator>
  <cp:lastModifiedBy>Есипова Юлия Владимировна</cp:lastModifiedBy>
  <cp:revision>4</cp:revision>
  <cp:lastPrinted>2019-05-31T06:56:00Z</cp:lastPrinted>
  <dcterms:created xsi:type="dcterms:W3CDTF">2019-06-06T13:42:00Z</dcterms:created>
  <dcterms:modified xsi:type="dcterms:W3CDTF">2019-06-06T13:55:00Z</dcterms:modified>
</cp:coreProperties>
</file>